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29E40" w14:textId="033534C2" w:rsidR="00091E34" w:rsidRDefault="3D8F7258" w:rsidP="00091E34">
      <w:pPr>
        <w:pStyle w:val="Heading2"/>
        <w:jc w:val="center"/>
      </w:pPr>
      <w:r w:rsidRPr="6821C327">
        <w:t>External assessment group</w:t>
      </w:r>
      <w:r w:rsidR="00AF2D4B" w:rsidRPr="6821C327">
        <w:t>s</w:t>
      </w:r>
    </w:p>
    <w:p w14:paraId="3C0D4300" w14:textId="588FBDD6" w:rsidR="000407E4" w:rsidRPr="002F657E" w:rsidRDefault="00404346" w:rsidP="00091E34">
      <w:pPr>
        <w:pStyle w:val="Heading2"/>
        <w:jc w:val="center"/>
      </w:pPr>
      <w:r w:rsidRPr="6821C327">
        <w:t>Service Specification</w:t>
      </w:r>
      <w:r w:rsidR="00234B21" w:rsidRPr="6821C327">
        <w:t xml:space="preserve"> of Requirements</w:t>
      </w:r>
    </w:p>
    <w:p w14:paraId="72147AE5" w14:textId="685455CE" w:rsidR="000C45A5" w:rsidRPr="002F657E" w:rsidRDefault="000C45A5" w:rsidP="00B97B16">
      <w:pPr>
        <w:pStyle w:val="Paragraph"/>
        <w:spacing w:line="240" w:lineRule="auto"/>
        <w:rPr>
          <w:b/>
          <w:bCs/>
          <w:color w:val="365F91" w:themeColor="accent1" w:themeShade="BF"/>
          <w:sz w:val="36"/>
          <w:szCs w:val="36"/>
        </w:rPr>
      </w:pPr>
      <w:r w:rsidRPr="002F657E">
        <w:rPr>
          <w:b/>
          <w:bCs/>
          <w:color w:val="365F91" w:themeColor="accent1" w:themeShade="BF"/>
          <w:sz w:val="36"/>
          <w:szCs w:val="36"/>
        </w:rPr>
        <w:t>LOT 1</w:t>
      </w:r>
      <w:r w:rsidR="005E0873" w:rsidRPr="002F657E">
        <w:rPr>
          <w:b/>
          <w:bCs/>
          <w:color w:val="365F91" w:themeColor="accent1" w:themeShade="BF"/>
          <w:sz w:val="36"/>
          <w:szCs w:val="36"/>
        </w:rPr>
        <w:t xml:space="preserve"> </w:t>
      </w:r>
      <w:bookmarkStart w:id="0" w:name="_Hlk82089372"/>
      <w:r w:rsidR="00005A99" w:rsidRPr="002F657E">
        <w:rPr>
          <w:b/>
          <w:bCs/>
          <w:color w:val="365F91" w:themeColor="accent1" w:themeShade="BF"/>
          <w:sz w:val="36"/>
          <w:szCs w:val="36"/>
        </w:rPr>
        <w:t>Clinical and Economic Evidence Assessment</w:t>
      </w:r>
      <w:bookmarkEnd w:id="0"/>
    </w:p>
    <w:p w14:paraId="45B4D0DB" w14:textId="77777777" w:rsidR="0049431B" w:rsidRPr="00AD6702" w:rsidRDefault="0049431B" w:rsidP="00B97B16">
      <w:pPr>
        <w:pStyle w:val="ITTStyle3"/>
      </w:pPr>
    </w:p>
    <w:p w14:paraId="44BD2B23" w14:textId="77777777" w:rsidR="0049431B" w:rsidRPr="002F657E" w:rsidRDefault="00311A6D" w:rsidP="002F657E">
      <w:pPr>
        <w:pStyle w:val="ITTStyle3"/>
        <w:ind w:left="0"/>
        <w:jc w:val="center"/>
        <w:rPr>
          <w:b/>
          <w:bCs/>
          <w:sz w:val="20"/>
          <w:szCs w:val="20"/>
        </w:rPr>
      </w:pPr>
      <w:r w:rsidRPr="002F657E">
        <w:rPr>
          <w:b/>
          <w:bCs/>
          <w:sz w:val="20"/>
          <w:szCs w:val="20"/>
        </w:rPr>
        <w:t>Document 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gridCol w:w="2214"/>
      </w:tblGrid>
      <w:tr w:rsidR="0049431B" w:rsidRPr="00700AE2" w14:paraId="5ED023E3" w14:textId="77777777" w:rsidTr="6821C327">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6821C327">
        <w:tc>
          <w:tcPr>
            <w:tcW w:w="2214" w:type="dxa"/>
            <w:vAlign w:val="center"/>
          </w:tcPr>
          <w:p w14:paraId="71FD9381" w14:textId="01C0DDD2" w:rsidR="0049431B" w:rsidRPr="00700AE2" w:rsidRDefault="007435CD" w:rsidP="00891321">
            <w:pPr>
              <w:spacing w:before="60" w:after="60" w:line="240" w:lineRule="auto"/>
            </w:pPr>
            <w:r>
              <w:t>Draft reviewed</w:t>
            </w:r>
            <w:r w:rsidR="00202C38">
              <w:t xml:space="preserve"> and re-worked</w:t>
            </w:r>
          </w:p>
        </w:tc>
        <w:tc>
          <w:tcPr>
            <w:tcW w:w="2214" w:type="dxa"/>
            <w:vAlign w:val="center"/>
          </w:tcPr>
          <w:p w14:paraId="2810A61D" w14:textId="361A0D4F" w:rsidR="0049431B" w:rsidRPr="00700AE2" w:rsidRDefault="00202C38" w:rsidP="00891321">
            <w:pPr>
              <w:spacing w:before="60" w:after="60" w:line="240" w:lineRule="auto"/>
            </w:pPr>
            <w:r>
              <w:t>29/08/2024</w:t>
            </w:r>
          </w:p>
        </w:tc>
        <w:tc>
          <w:tcPr>
            <w:tcW w:w="2214" w:type="dxa"/>
            <w:vAlign w:val="center"/>
          </w:tcPr>
          <w:p w14:paraId="21C16FE4" w14:textId="13AF634E" w:rsidR="0049431B" w:rsidRPr="00700AE2" w:rsidRDefault="0049431B" w:rsidP="00BA14F5">
            <w:pPr>
              <w:spacing w:before="60" w:after="60" w:line="240" w:lineRule="auto"/>
            </w:pPr>
          </w:p>
        </w:tc>
        <w:tc>
          <w:tcPr>
            <w:tcW w:w="2214" w:type="dxa"/>
            <w:vAlign w:val="center"/>
          </w:tcPr>
          <w:p w14:paraId="14EE5100" w14:textId="0C6126FB" w:rsidR="0049431B" w:rsidRPr="00700AE2" w:rsidRDefault="00202C38" w:rsidP="00891321">
            <w:pPr>
              <w:spacing w:before="60" w:after="60" w:line="240" w:lineRule="auto"/>
            </w:pPr>
            <w:r>
              <w:t>AS</w:t>
            </w:r>
          </w:p>
        </w:tc>
      </w:tr>
      <w:tr w:rsidR="00B51963" w:rsidRPr="00700AE2" w14:paraId="0EAA2520" w14:textId="77777777" w:rsidTr="6821C327">
        <w:trPr>
          <w:trHeight w:val="300"/>
        </w:trPr>
        <w:tc>
          <w:tcPr>
            <w:tcW w:w="2214" w:type="dxa"/>
            <w:vAlign w:val="center"/>
          </w:tcPr>
          <w:p w14:paraId="6F3601A8" w14:textId="742AB334" w:rsidR="00B51963" w:rsidRDefault="7B6F3E8D" w:rsidP="00891321">
            <w:pPr>
              <w:spacing w:before="60" w:after="60" w:line="240" w:lineRule="auto"/>
            </w:pPr>
            <w:r>
              <w:t>Draft reviewed</w:t>
            </w:r>
          </w:p>
        </w:tc>
        <w:tc>
          <w:tcPr>
            <w:tcW w:w="2214" w:type="dxa"/>
            <w:vAlign w:val="center"/>
          </w:tcPr>
          <w:p w14:paraId="05EA6B5E" w14:textId="07B4F772" w:rsidR="00B51963" w:rsidRPr="00700AE2" w:rsidRDefault="0013330E" w:rsidP="00891321">
            <w:pPr>
              <w:spacing w:before="60" w:after="60" w:line="240" w:lineRule="auto"/>
            </w:pPr>
            <w:r>
              <w:t>29/08/2024</w:t>
            </w:r>
          </w:p>
        </w:tc>
        <w:tc>
          <w:tcPr>
            <w:tcW w:w="2214" w:type="dxa"/>
            <w:vAlign w:val="center"/>
          </w:tcPr>
          <w:p w14:paraId="0D25A6D4" w14:textId="0E3B86B7" w:rsidR="00B51963" w:rsidRPr="00700AE2" w:rsidRDefault="00B51963" w:rsidP="00BA14F5">
            <w:pPr>
              <w:spacing w:before="60" w:after="60" w:line="240" w:lineRule="auto"/>
            </w:pPr>
          </w:p>
        </w:tc>
        <w:tc>
          <w:tcPr>
            <w:tcW w:w="2214" w:type="dxa"/>
            <w:vAlign w:val="center"/>
          </w:tcPr>
          <w:p w14:paraId="787DD6E6" w14:textId="6A3B079A" w:rsidR="00B51963" w:rsidRPr="00700AE2" w:rsidRDefault="7078D1E1" w:rsidP="00891321">
            <w:pPr>
              <w:spacing w:before="60" w:after="60" w:line="240" w:lineRule="auto"/>
            </w:pPr>
            <w:r>
              <w:t>LL</w:t>
            </w:r>
          </w:p>
        </w:tc>
      </w:tr>
      <w:tr w:rsidR="002149BC" w:rsidRPr="00700AE2" w14:paraId="3255CB93" w14:textId="77777777" w:rsidTr="6821C327">
        <w:tc>
          <w:tcPr>
            <w:tcW w:w="2214" w:type="dxa"/>
            <w:vAlign w:val="center"/>
          </w:tcPr>
          <w:p w14:paraId="005A5BDA" w14:textId="46D4A769" w:rsidR="002149BC" w:rsidRDefault="418886A8" w:rsidP="00891321">
            <w:pPr>
              <w:spacing w:before="60" w:after="60" w:line="240" w:lineRule="auto"/>
            </w:pPr>
            <w:r>
              <w:t>Draft reviewed</w:t>
            </w:r>
          </w:p>
        </w:tc>
        <w:tc>
          <w:tcPr>
            <w:tcW w:w="2214" w:type="dxa"/>
            <w:vAlign w:val="center"/>
          </w:tcPr>
          <w:p w14:paraId="25826967" w14:textId="53D6BF9F" w:rsidR="002149BC" w:rsidRPr="00700AE2" w:rsidRDefault="418886A8" w:rsidP="00891321">
            <w:pPr>
              <w:spacing w:before="60" w:after="60" w:line="240" w:lineRule="auto"/>
            </w:pPr>
            <w:r>
              <w:t>29/08/2024</w:t>
            </w:r>
          </w:p>
        </w:tc>
        <w:tc>
          <w:tcPr>
            <w:tcW w:w="2214" w:type="dxa"/>
            <w:vAlign w:val="center"/>
          </w:tcPr>
          <w:p w14:paraId="17125888" w14:textId="0F6C78A0" w:rsidR="002149BC" w:rsidRPr="00700AE2" w:rsidRDefault="002149BC" w:rsidP="00BA14F5">
            <w:pPr>
              <w:spacing w:before="60" w:after="60" w:line="240" w:lineRule="auto"/>
            </w:pPr>
          </w:p>
        </w:tc>
        <w:tc>
          <w:tcPr>
            <w:tcW w:w="2214" w:type="dxa"/>
            <w:vAlign w:val="center"/>
          </w:tcPr>
          <w:p w14:paraId="35DB1F8A" w14:textId="49DB172B" w:rsidR="002149BC" w:rsidRPr="00700AE2" w:rsidRDefault="418886A8" w:rsidP="00891321">
            <w:pPr>
              <w:spacing w:before="60" w:after="60" w:line="240" w:lineRule="auto"/>
            </w:pPr>
            <w:r>
              <w:t>HT advisers</w:t>
            </w:r>
          </w:p>
        </w:tc>
      </w:tr>
      <w:tr w:rsidR="4D7ACFB7" w14:paraId="4CEA8A52" w14:textId="77777777" w:rsidTr="6821C327">
        <w:trPr>
          <w:trHeight w:val="300"/>
        </w:trPr>
        <w:tc>
          <w:tcPr>
            <w:tcW w:w="2214" w:type="dxa"/>
            <w:vAlign w:val="center"/>
          </w:tcPr>
          <w:p w14:paraId="0BAC17D5" w14:textId="625D7BA6" w:rsidR="4D7ACFB7" w:rsidRDefault="4D7ACFB7" w:rsidP="4D7ACFB7">
            <w:pPr>
              <w:spacing w:before="60" w:after="60" w:line="240" w:lineRule="auto"/>
            </w:pPr>
            <w:r>
              <w:t>Draft reviewed and signed off</w:t>
            </w:r>
          </w:p>
        </w:tc>
        <w:tc>
          <w:tcPr>
            <w:tcW w:w="2214" w:type="dxa"/>
            <w:vAlign w:val="center"/>
          </w:tcPr>
          <w:p w14:paraId="18BEEBAB" w14:textId="42333D04" w:rsidR="4D7ACFB7" w:rsidRDefault="4D7ACFB7" w:rsidP="4D7ACFB7">
            <w:pPr>
              <w:spacing w:before="60" w:after="60" w:line="240" w:lineRule="auto"/>
            </w:pPr>
            <w:r>
              <w:t>4/9/2024</w:t>
            </w:r>
          </w:p>
        </w:tc>
        <w:tc>
          <w:tcPr>
            <w:tcW w:w="2214" w:type="dxa"/>
            <w:vAlign w:val="center"/>
          </w:tcPr>
          <w:p w14:paraId="400FDF8D" w14:textId="79D8EBC7" w:rsidR="4D7ACFB7" w:rsidRDefault="4D7ACFB7" w:rsidP="4D7ACFB7">
            <w:pPr>
              <w:spacing w:before="60" w:after="60" w:line="240" w:lineRule="auto"/>
            </w:pPr>
          </w:p>
        </w:tc>
        <w:tc>
          <w:tcPr>
            <w:tcW w:w="2214" w:type="dxa"/>
            <w:vAlign w:val="center"/>
          </w:tcPr>
          <w:p w14:paraId="3A068706" w14:textId="64E2B599" w:rsidR="4D7ACFB7" w:rsidRDefault="4D7ACFB7" w:rsidP="4D7ACFB7">
            <w:pPr>
              <w:spacing w:before="60" w:after="60" w:line="240" w:lineRule="auto"/>
            </w:pPr>
            <w:r>
              <w:t>AC</w:t>
            </w:r>
          </w:p>
        </w:tc>
      </w:tr>
    </w:tbl>
    <w:p w14:paraId="3A4BD3D3" w14:textId="708AB023" w:rsidR="0049431B" w:rsidRPr="00700AE2" w:rsidRDefault="0049431B" w:rsidP="00B97B16">
      <w:pPr>
        <w:spacing w:line="240" w:lineRule="auto"/>
      </w:pPr>
    </w:p>
    <w:p w14:paraId="783E7976" w14:textId="25C33217" w:rsidR="0073069B" w:rsidRDefault="0073069B" w:rsidP="6821C327">
      <w:pPr>
        <w:spacing w:after="0" w:line="240" w:lineRule="auto"/>
        <w:sectPr w:rsidR="0073069B" w:rsidSect="009D218E">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708" w:footer="708" w:gutter="0"/>
          <w:cols w:space="708"/>
          <w:titlePg/>
          <w:docGrid w:linePitch="360"/>
        </w:sectPr>
      </w:pPr>
      <w:bookmarkStart w:id="1" w:name="_Toc304983222"/>
      <w:bookmarkStart w:id="2" w:name="_Toc305151711"/>
      <w:bookmarkStart w:id="3" w:name="_Toc304987718"/>
      <w:bookmarkStart w:id="4" w:name="_Toc306113811"/>
    </w:p>
    <w:bookmarkEnd w:id="1"/>
    <w:bookmarkEnd w:id="2"/>
    <w:bookmarkEnd w:id="3"/>
    <w:bookmarkEnd w:id="4"/>
    <w:p w14:paraId="0BC66D28" w14:textId="5B10F115" w:rsidR="00803C53" w:rsidRPr="002F657E" w:rsidRDefault="00803C53" w:rsidP="00803C53">
      <w:pPr>
        <w:pStyle w:val="CommentText"/>
        <w:rPr>
          <w:rFonts w:ascii="Calibri" w:hAnsi="Calibri" w:cs="Calibri"/>
          <w:b/>
          <w:bCs/>
          <w:color w:val="8DB3E2" w:themeColor="text2" w:themeTint="66"/>
          <w:sz w:val="32"/>
          <w:szCs w:val="32"/>
        </w:rPr>
      </w:pPr>
      <w:r w:rsidRPr="002F657E">
        <w:rPr>
          <w:rFonts w:ascii="Calibri" w:hAnsi="Calibri" w:cs="Calibri"/>
          <w:b/>
          <w:bCs/>
          <w:color w:val="8DB3E2" w:themeColor="text2" w:themeTint="66"/>
          <w:sz w:val="32"/>
          <w:szCs w:val="32"/>
        </w:rPr>
        <w:lastRenderedPageBreak/>
        <w:t>Contents</w:t>
      </w:r>
    </w:p>
    <w:p w14:paraId="6CA552E3" w14:textId="500FD232" w:rsidR="004F32A6" w:rsidRDefault="0C1039ED" w:rsidP="472BA7D2">
      <w:pPr>
        <w:pStyle w:val="TOC1"/>
        <w:tabs>
          <w:tab w:val="clear" w:pos="9017"/>
          <w:tab w:val="right" w:leader="dot" w:pos="9015"/>
        </w:tabs>
        <w:rPr>
          <w:rFonts w:asciiTheme="minorHAnsi" w:eastAsiaTheme="minorEastAsia" w:hAnsiTheme="minorHAnsi" w:cstheme="minorBidi"/>
          <w:noProof/>
          <w:kern w:val="2"/>
          <w:sz w:val="24"/>
          <w:szCs w:val="24"/>
          <w:lang w:eastAsia="en-GB" w:bidi="ar-SA"/>
          <w14:ligatures w14:val="standardContextual"/>
        </w:rPr>
      </w:pPr>
      <w:r>
        <w:fldChar w:fldCharType="begin"/>
      </w:r>
      <w:r w:rsidR="003716E6">
        <w:instrText>TOC \o "1-2" \z \u \h</w:instrText>
      </w:r>
      <w:r>
        <w:fldChar w:fldCharType="separate"/>
      </w:r>
      <w:hyperlink w:anchor="_Toc1044477653">
        <w:r w:rsidR="472BA7D2" w:rsidRPr="472BA7D2">
          <w:rPr>
            <w:rStyle w:val="Hyperlink"/>
          </w:rPr>
          <w:t>Main activities of Lot 1 – Clinical and Economic Evidence Assessment</w:t>
        </w:r>
        <w:r w:rsidR="003716E6">
          <w:tab/>
        </w:r>
        <w:r w:rsidR="003716E6">
          <w:fldChar w:fldCharType="begin"/>
        </w:r>
        <w:r w:rsidR="003716E6">
          <w:instrText>PAGEREF _Toc1044477653 \h</w:instrText>
        </w:r>
        <w:r w:rsidR="003716E6">
          <w:fldChar w:fldCharType="separate"/>
        </w:r>
        <w:r w:rsidR="472BA7D2" w:rsidRPr="472BA7D2">
          <w:rPr>
            <w:rStyle w:val="Hyperlink"/>
          </w:rPr>
          <w:t>2</w:t>
        </w:r>
        <w:r w:rsidR="003716E6">
          <w:fldChar w:fldCharType="end"/>
        </w:r>
      </w:hyperlink>
    </w:p>
    <w:p w14:paraId="1D69B651" w14:textId="4B55D34A" w:rsidR="004F32A6" w:rsidRDefault="00C0151B" w:rsidP="472BA7D2">
      <w:pPr>
        <w:pStyle w:val="TOC1"/>
        <w:tabs>
          <w:tab w:val="clear" w:pos="9017"/>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743761342">
        <w:r w:rsidR="472BA7D2" w:rsidRPr="472BA7D2">
          <w:rPr>
            <w:rStyle w:val="Hyperlink"/>
          </w:rPr>
          <w:t>Lot 1 – Clinical and Economic Evidence Assessment</w:t>
        </w:r>
        <w:r w:rsidR="0C1039ED">
          <w:tab/>
        </w:r>
        <w:r w:rsidR="0C1039ED">
          <w:fldChar w:fldCharType="begin"/>
        </w:r>
        <w:r w:rsidR="0C1039ED">
          <w:instrText>PAGEREF _Toc743761342 \h</w:instrText>
        </w:r>
        <w:r w:rsidR="0C1039ED">
          <w:fldChar w:fldCharType="separate"/>
        </w:r>
        <w:r w:rsidR="472BA7D2" w:rsidRPr="472BA7D2">
          <w:rPr>
            <w:rStyle w:val="Hyperlink"/>
          </w:rPr>
          <w:t>4</w:t>
        </w:r>
        <w:r w:rsidR="0C1039ED">
          <w:fldChar w:fldCharType="end"/>
        </w:r>
      </w:hyperlink>
    </w:p>
    <w:p w14:paraId="7B8411F8" w14:textId="32AA712A"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344245294">
        <w:r w:rsidR="472BA7D2" w:rsidRPr="472BA7D2">
          <w:rPr>
            <w:rStyle w:val="Hyperlink"/>
          </w:rPr>
          <w:t>HealthTech guidance assessment report</w:t>
        </w:r>
        <w:r w:rsidR="0C1039ED">
          <w:tab/>
        </w:r>
        <w:r w:rsidR="0C1039ED">
          <w:fldChar w:fldCharType="begin"/>
        </w:r>
        <w:r w:rsidR="0C1039ED">
          <w:instrText>PAGEREF _Toc344245294 \h</w:instrText>
        </w:r>
        <w:r w:rsidR="0C1039ED">
          <w:fldChar w:fldCharType="separate"/>
        </w:r>
        <w:r w:rsidR="472BA7D2" w:rsidRPr="472BA7D2">
          <w:rPr>
            <w:rStyle w:val="Hyperlink"/>
          </w:rPr>
          <w:t>4</w:t>
        </w:r>
        <w:r w:rsidR="0C1039ED">
          <w:fldChar w:fldCharType="end"/>
        </w:r>
      </w:hyperlink>
    </w:p>
    <w:p w14:paraId="14B2616A" w14:textId="7CC702B7"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964840509">
        <w:r w:rsidR="472BA7D2" w:rsidRPr="472BA7D2">
          <w:rPr>
            <w:rStyle w:val="Hyperlink"/>
          </w:rPr>
          <w:t>Timelines</w:t>
        </w:r>
        <w:r w:rsidR="0C1039ED">
          <w:tab/>
        </w:r>
        <w:r w:rsidR="0C1039ED">
          <w:fldChar w:fldCharType="begin"/>
        </w:r>
        <w:r w:rsidR="0C1039ED">
          <w:instrText>PAGEREF _Toc1964840509 \h</w:instrText>
        </w:r>
        <w:r w:rsidR="0C1039ED">
          <w:fldChar w:fldCharType="separate"/>
        </w:r>
        <w:r w:rsidR="472BA7D2" w:rsidRPr="472BA7D2">
          <w:rPr>
            <w:rStyle w:val="Hyperlink"/>
          </w:rPr>
          <w:t>4</w:t>
        </w:r>
        <w:r w:rsidR="0C1039ED">
          <w:fldChar w:fldCharType="end"/>
        </w:r>
      </w:hyperlink>
    </w:p>
    <w:p w14:paraId="1A4FDEFA" w14:textId="6AE0B9E7"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073603654">
        <w:r w:rsidR="472BA7D2" w:rsidRPr="472BA7D2">
          <w:rPr>
            <w:rStyle w:val="Hyperlink"/>
          </w:rPr>
          <w:t>Draft scope</w:t>
        </w:r>
        <w:r w:rsidR="0C1039ED">
          <w:tab/>
        </w:r>
        <w:r w:rsidR="0C1039ED">
          <w:fldChar w:fldCharType="begin"/>
        </w:r>
        <w:r w:rsidR="0C1039ED">
          <w:instrText>PAGEREF _Toc1073603654 \h</w:instrText>
        </w:r>
        <w:r w:rsidR="0C1039ED">
          <w:fldChar w:fldCharType="separate"/>
        </w:r>
        <w:r w:rsidR="472BA7D2" w:rsidRPr="472BA7D2">
          <w:rPr>
            <w:rStyle w:val="Hyperlink"/>
          </w:rPr>
          <w:t>4</w:t>
        </w:r>
        <w:r w:rsidR="0C1039ED">
          <w:fldChar w:fldCharType="end"/>
        </w:r>
      </w:hyperlink>
    </w:p>
    <w:p w14:paraId="0529CA88" w14:textId="7854D684"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067408238">
        <w:r w:rsidR="472BA7D2" w:rsidRPr="472BA7D2">
          <w:rPr>
            <w:rStyle w:val="Hyperlink"/>
          </w:rPr>
          <w:t>Development of the assessment report</w:t>
        </w:r>
        <w:r w:rsidR="0C1039ED">
          <w:tab/>
        </w:r>
        <w:r w:rsidR="0C1039ED">
          <w:fldChar w:fldCharType="begin"/>
        </w:r>
        <w:r w:rsidR="0C1039ED">
          <w:instrText>PAGEREF _Toc1067408238 \h</w:instrText>
        </w:r>
        <w:r w:rsidR="0C1039ED">
          <w:fldChar w:fldCharType="separate"/>
        </w:r>
        <w:r w:rsidR="472BA7D2" w:rsidRPr="472BA7D2">
          <w:rPr>
            <w:rStyle w:val="Hyperlink"/>
          </w:rPr>
          <w:t>5</w:t>
        </w:r>
        <w:r w:rsidR="0C1039ED">
          <w:fldChar w:fldCharType="end"/>
        </w:r>
      </w:hyperlink>
    </w:p>
    <w:p w14:paraId="2F4B6F3E" w14:textId="66F3B254"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873678541">
        <w:r w:rsidR="472BA7D2" w:rsidRPr="472BA7D2">
          <w:rPr>
            <w:rStyle w:val="Hyperlink"/>
          </w:rPr>
          <w:t>Contribution to Committee discussions</w:t>
        </w:r>
        <w:r w:rsidR="0C1039ED">
          <w:tab/>
        </w:r>
        <w:r w:rsidR="0C1039ED">
          <w:fldChar w:fldCharType="begin"/>
        </w:r>
        <w:r w:rsidR="0C1039ED">
          <w:instrText>PAGEREF _Toc873678541 \h</w:instrText>
        </w:r>
        <w:r w:rsidR="0C1039ED">
          <w:fldChar w:fldCharType="separate"/>
        </w:r>
        <w:r w:rsidR="472BA7D2" w:rsidRPr="472BA7D2">
          <w:rPr>
            <w:rStyle w:val="Hyperlink"/>
          </w:rPr>
          <w:t>6</w:t>
        </w:r>
        <w:r w:rsidR="0C1039ED">
          <w:fldChar w:fldCharType="end"/>
        </w:r>
      </w:hyperlink>
    </w:p>
    <w:p w14:paraId="7BF75AF6" w14:textId="43500AAD"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140872768">
        <w:r w:rsidR="472BA7D2" w:rsidRPr="472BA7D2">
          <w:rPr>
            <w:rStyle w:val="Hyperlink"/>
          </w:rPr>
          <w:t>Support post assessment report development</w:t>
        </w:r>
        <w:r w:rsidR="0C1039ED">
          <w:tab/>
        </w:r>
        <w:r w:rsidR="0C1039ED">
          <w:fldChar w:fldCharType="begin"/>
        </w:r>
        <w:r w:rsidR="0C1039ED">
          <w:instrText>PAGEREF _Toc1140872768 \h</w:instrText>
        </w:r>
        <w:r w:rsidR="0C1039ED">
          <w:fldChar w:fldCharType="separate"/>
        </w:r>
        <w:r w:rsidR="472BA7D2" w:rsidRPr="472BA7D2">
          <w:rPr>
            <w:rStyle w:val="Hyperlink"/>
          </w:rPr>
          <w:t>6</w:t>
        </w:r>
        <w:r w:rsidR="0C1039ED">
          <w:fldChar w:fldCharType="end"/>
        </w:r>
      </w:hyperlink>
    </w:p>
    <w:p w14:paraId="5B698D78" w14:textId="184DB262"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247660644">
        <w:r w:rsidR="472BA7D2" w:rsidRPr="472BA7D2">
          <w:rPr>
            <w:rStyle w:val="Hyperlink"/>
          </w:rPr>
          <w:t>Quality expectations</w:t>
        </w:r>
        <w:r w:rsidR="0C1039ED">
          <w:tab/>
        </w:r>
        <w:r w:rsidR="0C1039ED">
          <w:fldChar w:fldCharType="begin"/>
        </w:r>
        <w:r w:rsidR="0C1039ED">
          <w:instrText>PAGEREF _Toc247660644 \h</w:instrText>
        </w:r>
        <w:r w:rsidR="0C1039ED">
          <w:fldChar w:fldCharType="separate"/>
        </w:r>
        <w:r w:rsidR="472BA7D2" w:rsidRPr="472BA7D2">
          <w:rPr>
            <w:rStyle w:val="Hyperlink"/>
          </w:rPr>
          <w:t>7</w:t>
        </w:r>
        <w:r w:rsidR="0C1039ED">
          <w:fldChar w:fldCharType="end"/>
        </w:r>
      </w:hyperlink>
    </w:p>
    <w:p w14:paraId="7B652967" w14:textId="26C9D11A"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682130638">
        <w:r w:rsidR="472BA7D2" w:rsidRPr="472BA7D2">
          <w:rPr>
            <w:rStyle w:val="Hyperlink"/>
          </w:rPr>
          <w:t>Primary data analysis and reporting</w:t>
        </w:r>
        <w:r w:rsidR="0C1039ED">
          <w:tab/>
        </w:r>
        <w:r w:rsidR="0C1039ED">
          <w:fldChar w:fldCharType="begin"/>
        </w:r>
        <w:r w:rsidR="0C1039ED">
          <w:instrText>PAGEREF _Toc1682130638 \h</w:instrText>
        </w:r>
        <w:r w:rsidR="0C1039ED">
          <w:fldChar w:fldCharType="separate"/>
        </w:r>
        <w:r w:rsidR="472BA7D2" w:rsidRPr="472BA7D2">
          <w:rPr>
            <w:rStyle w:val="Hyperlink"/>
          </w:rPr>
          <w:t>8</w:t>
        </w:r>
        <w:r w:rsidR="0C1039ED">
          <w:fldChar w:fldCharType="end"/>
        </w:r>
      </w:hyperlink>
    </w:p>
    <w:p w14:paraId="72F25B70" w14:textId="53E6E73A"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749257630">
        <w:r w:rsidR="472BA7D2" w:rsidRPr="472BA7D2">
          <w:rPr>
            <w:rStyle w:val="Hyperlink"/>
          </w:rPr>
          <w:t>Meta-analysis</w:t>
        </w:r>
        <w:r w:rsidR="0C1039ED">
          <w:tab/>
        </w:r>
        <w:r w:rsidR="0C1039ED">
          <w:fldChar w:fldCharType="begin"/>
        </w:r>
        <w:r w:rsidR="0C1039ED">
          <w:instrText>PAGEREF _Toc1749257630 \h</w:instrText>
        </w:r>
        <w:r w:rsidR="0C1039ED">
          <w:fldChar w:fldCharType="separate"/>
        </w:r>
        <w:r w:rsidR="472BA7D2" w:rsidRPr="472BA7D2">
          <w:rPr>
            <w:rStyle w:val="Hyperlink"/>
          </w:rPr>
          <w:t>9</w:t>
        </w:r>
        <w:r w:rsidR="0C1039ED">
          <w:fldChar w:fldCharType="end"/>
        </w:r>
      </w:hyperlink>
    </w:p>
    <w:p w14:paraId="56AABDD0" w14:textId="61819AAB"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931575480">
        <w:r w:rsidR="472BA7D2" w:rsidRPr="472BA7D2">
          <w:rPr>
            <w:rStyle w:val="Hyperlink"/>
          </w:rPr>
          <w:t>Technical assessment</w:t>
        </w:r>
        <w:r w:rsidR="0C1039ED">
          <w:tab/>
        </w:r>
        <w:r w:rsidR="0C1039ED">
          <w:fldChar w:fldCharType="begin"/>
        </w:r>
        <w:r w:rsidR="0C1039ED">
          <w:instrText>PAGEREF _Toc931575480 \h</w:instrText>
        </w:r>
        <w:r w:rsidR="0C1039ED">
          <w:fldChar w:fldCharType="separate"/>
        </w:r>
        <w:r w:rsidR="472BA7D2" w:rsidRPr="472BA7D2">
          <w:rPr>
            <w:rStyle w:val="Hyperlink"/>
          </w:rPr>
          <w:t>10</w:t>
        </w:r>
        <w:r w:rsidR="0C1039ED">
          <w:fldChar w:fldCharType="end"/>
        </w:r>
      </w:hyperlink>
    </w:p>
    <w:p w14:paraId="6F40C494" w14:textId="5DD633F4" w:rsidR="004F32A6" w:rsidRDefault="00C0151B" w:rsidP="472BA7D2">
      <w:pPr>
        <w:pStyle w:val="TOC2"/>
        <w:tabs>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339517206">
        <w:r w:rsidR="472BA7D2" w:rsidRPr="472BA7D2">
          <w:rPr>
            <w:rStyle w:val="Hyperlink"/>
          </w:rPr>
          <w:t>Regulatory status</w:t>
        </w:r>
        <w:r w:rsidR="0C1039ED">
          <w:tab/>
        </w:r>
        <w:r w:rsidR="0C1039ED">
          <w:fldChar w:fldCharType="begin"/>
        </w:r>
        <w:r w:rsidR="0C1039ED">
          <w:instrText>PAGEREF _Toc339517206 \h</w:instrText>
        </w:r>
        <w:r w:rsidR="0C1039ED">
          <w:fldChar w:fldCharType="separate"/>
        </w:r>
        <w:r w:rsidR="472BA7D2" w:rsidRPr="472BA7D2">
          <w:rPr>
            <w:rStyle w:val="Hyperlink"/>
          </w:rPr>
          <w:t>11</w:t>
        </w:r>
        <w:r w:rsidR="0C1039ED">
          <w:fldChar w:fldCharType="end"/>
        </w:r>
      </w:hyperlink>
    </w:p>
    <w:p w14:paraId="22C250D0" w14:textId="27513196" w:rsidR="004F32A6" w:rsidRDefault="00C0151B" w:rsidP="472BA7D2">
      <w:pPr>
        <w:pStyle w:val="TOC1"/>
        <w:tabs>
          <w:tab w:val="clear" w:pos="9017"/>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850754353">
        <w:r w:rsidR="472BA7D2" w:rsidRPr="472BA7D2">
          <w:rPr>
            <w:rStyle w:val="Hyperlink"/>
          </w:rPr>
          <w:t>Appendix A – Examples of published outputs for the main work package types</w:t>
        </w:r>
        <w:r w:rsidR="0C1039ED">
          <w:tab/>
        </w:r>
        <w:r w:rsidR="0C1039ED">
          <w:fldChar w:fldCharType="begin"/>
        </w:r>
        <w:r w:rsidR="0C1039ED">
          <w:instrText>PAGEREF _Toc850754353 \h</w:instrText>
        </w:r>
        <w:r w:rsidR="0C1039ED">
          <w:fldChar w:fldCharType="separate"/>
        </w:r>
        <w:r w:rsidR="472BA7D2" w:rsidRPr="472BA7D2">
          <w:rPr>
            <w:rStyle w:val="Hyperlink"/>
          </w:rPr>
          <w:t>11</w:t>
        </w:r>
        <w:r w:rsidR="0C1039ED">
          <w:fldChar w:fldCharType="end"/>
        </w:r>
      </w:hyperlink>
    </w:p>
    <w:p w14:paraId="13A2F689" w14:textId="6BE95C5A" w:rsidR="004F32A6" w:rsidRDefault="00C0151B" w:rsidP="472BA7D2">
      <w:pPr>
        <w:pStyle w:val="TOC1"/>
        <w:tabs>
          <w:tab w:val="clear" w:pos="9017"/>
          <w:tab w:val="right" w:leader="dot" w:pos="9015"/>
        </w:tabs>
        <w:rPr>
          <w:rFonts w:asciiTheme="minorHAnsi" w:eastAsiaTheme="minorEastAsia" w:hAnsiTheme="minorHAnsi" w:cstheme="minorBidi"/>
          <w:noProof/>
          <w:kern w:val="2"/>
          <w:sz w:val="24"/>
          <w:szCs w:val="24"/>
          <w:lang w:eastAsia="en-GB" w:bidi="ar-SA"/>
          <w14:ligatures w14:val="standardContextual"/>
        </w:rPr>
      </w:pPr>
      <w:hyperlink w:anchor="_Toc1048384536">
        <w:r w:rsidR="472BA7D2" w:rsidRPr="472BA7D2">
          <w:rPr>
            <w:rStyle w:val="Hyperlink"/>
          </w:rPr>
          <w:t>Appendix B – Quality Assurance of economic models: extract from Macpherson report</w:t>
        </w:r>
        <w:r w:rsidR="0C1039ED">
          <w:tab/>
        </w:r>
        <w:r w:rsidR="0C1039ED">
          <w:fldChar w:fldCharType="begin"/>
        </w:r>
        <w:r w:rsidR="0C1039ED">
          <w:instrText>PAGEREF _Toc1048384536 \h</w:instrText>
        </w:r>
        <w:r w:rsidR="0C1039ED">
          <w:fldChar w:fldCharType="separate"/>
        </w:r>
        <w:r w:rsidR="472BA7D2" w:rsidRPr="472BA7D2">
          <w:rPr>
            <w:rStyle w:val="Hyperlink"/>
          </w:rPr>
          <w:t>12</w:t>
        </w:r>
        <w:r w:rsidR="0C1039ED">
          <w:fldChar w:fldCharType="end"/>
        </w:r>
      </w:hyperlink>
      <w:r w:rsidR="0C1039ED">
        <w:fldChar w:fldCharType="end"/>
      </w:r>
    </w:p>
    <w:p w14:paraId="1B5666BC" w14:textId="6DD8975F" w:rsidR="00B953EF" w:rsidRDefault="00B953EF">
      <w:pPr>
        <w:spacing w:after="0" w:line="240" w:lineRule="auto"/>
        <w:rPr>
          <w:rFonts w:ascii="Arial" w:hAnsi="Arial"/>
          <w:b/>
          <w:sz w:val="32"/>
          <w:szCs w:val="32"/>
        </w:rPr>
      </w:pPr>
      <w:r>
        <w:br w:type="page"/>
      </w:r>
    </w:p>
    <w:p w14:paraId="27F38DC6" w14:textId="43A2A25F" w:rsidR="00064203" w:rsidRPr="003B44F9" w:rsidRDefault="00DC45CB" w:rsidP="004D0193">
      <w:pPr>
        <w:pStyle w:val="Heading1"/>
      </w:pPr>
      <w:bookmarkStart w:id="5" w:name="_Toc568451007"/>
      <w:bookmarkStart w:id="6" w:name="_Toc1044477653"/>
      <w:r>
        <w:lastRenderedPageBreak/>
        <w:t xml:space="preserve">Main activities </w:t>
      </w:r>
      <w:r w:rsidR="00041FAC">
        <w:t xml:space="preserve">of </w:t>
      </w:r>
      <w:r w:rsidR="00C26CBC">
        <w:t>Lot</w:t>
      </w:r>
      <w:r w:rsidR="003B44F9">
        <w:t xml:space="preserve"> 1</w:t>
      </w:r>
      <w:r w:rsidR="00A8588A">
        <w:t xml:space="preserve"> </w:t>
      </w:r>
      <w:r w:rsidR="004574F1">
        <w:t>–</w:t>
      </w:r>
      <w:r w:rsidR="00C26CBC">
        <w:t xml:space="preserve"> </w:t>
      </w:r>
      <w:r w:rsidR="00005A99">
        <w:t>Clinical and Economic Evidence Assessment</w:t>
      </w:r>
      <w:bookmarkEnd w:id="5"/>
      <w:bookmarkEnd w:id="6"/>
    </w:p>
    <w:p w14:paraId="6D570C7D" w14:textId="7A44E591" w:rsidR="005868BD" w:rsidRPr="0009093C" w:rsidRDefault="0176E38D" w:rsidP="003F25E6">
      <w:pPr>
        <w:pStyle w:val="ITTBody"/>
        <w:tabs>
          <w:tab w:val="clear" w:pos="2088"/>
          <w:tab w:val="num" w:pos="851"/>
        </w:tabs>
        <w:ind w:left="567"/>
        <w:rPr>
          <w:sz w:val="24"/>
          <w:szCs w:val="24"/>
        </w:rPr>
      </w:pPr>
      <w:r w:rsidRPr="0009093C">
        <w:rPr>
          <w:sz w:val="24"/>
          <w:szCs w:val="24"/>
        </w:rPr>
        <w:t>Including: critical appraisal of</w:t>
      </w:r>
      <w:r w:rsidR="00064203" w:rsidRPr="0009093C">
        <w:rPr>
          <w:sz w:val="24"/>
          <w:szCs w:val="24"/>
        </w:rPr>
        <w:t xml:space="preserve"> </w:t>
      </w:r>
      <w:r w:rsidR="035C2132" w:rsidRPr="0009093C">
        <w:rPr>
          <w:sz w:val="24"/>
          <w:szCs w:val="24"/>
        </w:rPr>
        <w:t xml:space="preserve">clinical and economic </w:t>
      </w:r>
      <w:r w:rsidRPr="0009093C">
        <w:rPr>
          <w:sz w:val="24"/>
          <w:szCs w:val="24"/>
        </w:rPr>
        <w:t xml:space="preserve">evidence to support the development of NICE </w:t>
      </w:r>
      <w:r w:rsidR="17168BBA" w:rsidRPr="0009093C">
        <w:rPr>
          <w:sz w:val="24"/>
          <w:szCs w:val="24"/>
        </w:rPr>
        <w:t>outputs</w:t>
      </w:r>
      <w:r w:rsidRPr="0009093C">
        <w:rPr>
          <w:sz w:val="24"/>
          <w:szCs w:val="24"/>
        </w:rPr>
        <w:t xml:space="preserve">; evidence synthesis; de novo economic modelling and </w:t>
      </w:r>
      <w:r w:rsidR="611F2A75" w:rsidRPr="0009093C">
        <w:rPr>
          <w:sz w:val="24"/>
          <w:szCs w:val="24"/>
        </w:rPr>
        <w:t xml:space="preserve">critiquing and </w:t>
      </w:r>
      <w:r w:rsidRPr="0009093C">
        <w:rPr>
          <w:sz w:val="24"/>
          <w:szCs w:val="24"/>
        </w:rPr>
        <w:t xml:space="preserve">revising existing models; </w:t>
      </w:r>
      <w:r w:rsidR="19300CCE" w:rsidRPr="0009093C">
        <w:rPr>
          <w:sz w:val="24"/>
          <w:szCs w:val="24"/>
        </w:rPr>
        <w:t xml:space="preserve">updating information and evidence </w:t>
      </w:r>
      <w:r w:rsidR="6486BE0B" w:rsidRPr="0009093C">
        <w:rPr>
          <w:sz w:val="24"/>
          <w:szCs w:val="24"/>
        </w:rPr>
        <w:t>on technologies to support guidance review</w:t>
      </w:r>
      <w:r w:rsidRPr="0009093C">
        <w:rPr>
          <w:sz w:val="24"/>
          <w:szCs w:val="24"/>
        </w:rPr>
        <w:t>;</w:t>
      </w:r>
      <w:r w:rsidR="2FE046CD" w:rsidRPr="0009093C">
        <w:rPr>
          <w:sz w:val="24"/>
          <w:szCs w:val="24"/>
        </w:rPr>
        <w:t xml:space="preserve"> </w:t>
      </w:r>
      <w:r w:rsidRPr="0009093C">
        <w:rPr>
          <w:sz w:val="24"/>
          <w:szCs w:val="24"/>
        </w:rPr>
        <w:t>preparation of evidence summaries</w:t>
      </w:r>
      <w:r w:rsidR="6486BE0B" w:rsidRPr="0009093C">
        <w:rPr>
          <w:sz w:val="24"/>
          <w:szCs w:val="24"/>
        </w:rPr>
        <w:t xml:space="preserve"> on new and novel technologies; systematic review and meta-analysis;</w:t>
      </w:r>
      <w:r w:rsidR="54879DE4" w:rsidRPr="0009093C">
        <w:rPr>
          <w:sz w:val="24"/>
          <w:szCs w:val="24"/>
        </w:rPr>
        <w:t xml:space="preserve"> market intelligence analysis; supporting identification, topic selection and scoping of </w:t>
      </w:r>
      <w:r w:rsidR="71E69A62" w:rsidRPr="0009093C">
        <w:rPr>
          <w:sz w:val="24"/>
          <w:szCs w:val="24"/>
        </w:rPr>
        <w:t xml:space="preserve">HealthTech </w:t>
      </w:r>
      <w:r w:rsidR="54879DE4" w:rsidRPr="0009093C">
        <w:rPr>
          <w:sz w:val="24"/>
          <w:szCs w:val="24"/>
        </w:rPr>
        <w:t>products</w:t>
      </w:r>
      <w:r w:rsidR="14AE0678" w:rsidRPr="0009093C">
        <w:rPr>
          <w:sz w:val="24"/>
          <w:szCs w:val="24"/>
        </w:rPr>
        <w:t>;</w:t>
      </w:r>
      <w:r w:rsidR="54879DE4" w:rsidRPr="0009093C">
        <w:rPr>
          <w:sz w:val="24"/>
          <w:szCs w:val="24"/>
        </w:rPr>
        <w:t xml:space="preserve"> </w:t>
      </w:r>
      <w:r w:rsidR="14AE0678" w:rsidRPr="0009093C">
        <w:rPr>
          <w:sz w:val="24"/>
          <w:szCs w:val="24"/>
        </w:rPr>
        <w:t>confirmation</w:t>
      </w:r>
      <w:r w:rsidR="00F970D4" w:rsidRPr="0009093C">
        <w:rPr>
          <w:sz w:val="24"/>
          <w:szCs w:val="24"/>
        </w:rPr>
        <w:t xml:space="preserve"> and review</w:t>
      </w:r>
      <w:r w:rsidR="14AE0678" w:rsidRPr="0009093C">
        <w:rPr>
          <w:sz w:val="24"/>
          <w:szCs w:val="24"/>
        </w:rPr>
        <w:t xml:space="preserve"> of regulatory status</w:t>
      </w:r>
      <w:r w:rsidR="5F5C1B1F" w:rsidRPr="0009093C">
        <w:rPr>
          <w:sz w:val="24"/>
          <w:szCs w:val="24"/>
        </w:rPr>
        <w:t xml:space="preserve"> </w:t>
      </w:r>
      <w:r w:rsidR="14AE0678" w:rsidRPr="0009093C">
        <w:rPr>
          <w:sz w:val="24"/>
          <w:szCs w:val="24"/>
        </w:rPr>
        <w:t>to the evaluation programmes</w:t>
      </w:r>
      <w:r w:rsidR="37B6E500" w:rsidRPr="0009093C">
        <w:rPr>
          <w:sz w:val="24"/>
          <w:szCs w:val="24"/>
        </w:rPr>
        <w:t>.</w:t>
      </w:r>
    </w:p>
    <w:p w14:paraId="4665C822" w14:textId="71A5D734" w:rsidR="00F8551A" w:rsidRPr="00C26FF6" w:rsidRDefault="00F8551A" w:rsidP="00C26FF6">
      <w:pPr>
        <w:pStyle w:val="ITTBody"/>
        <w:numPr>
          <w:ilvl w:val="0"/>
          <w:numId w:val="0"/>
        </w:numPr>
        <w:tabs>
          <w:tab w:val="clear" w:pos="851"/>
          <w:tab w:val="left" w:pos="1134"/>
        </w:tabs>
        <w:ind w:left="1163" w:hanging="1163"/>
        <w:rPr>
          <w:b/>
          <w:sz w:val="24"/>
          <w:szCs w:val="24"/>
        </w:rPr>
      </w:pPr>
      <w:bookmarkStart w:id="7" w:name="_Toc484419250"/>
      <w:bookmarkStart w:id="8" w:name="_Toc484422197"/>
      <w:bookmarkStart w:id="9" w:name="_Toc483313605"/>
      <w:bookmarkEnd w:id="7"/>
      <w:bookmarkEnd w:id="8"/>
      <w:bookmarkEnd w:id="9"/>
      <w:r w:rsidRPr="00C26FF6">
        <w:rPr>
          <w:b/>
          <w:sz w:val="24"/>
          <w:szCs w:val="24"/>
        </w:rPr>
        <w:t>T</w:t>
      </w:r>
      <w:r w:rsidR="0083543F" w:rsidRPr="00C26FF6">
        <w:rPr>
          <w:b/>
          <w:sz w:val="24"/>
          <w:szCs w:val="24"/>
        </w:rPr>
        <w:t>able 1</w:t>
      </w:r>
      <w:r w:rsidRPr="00C26FF6">
        <w:rPr>
          <w:b/>
          <w:sz w:val="24"/>
          <w:szCs w:val="24"/>
        </w:rPr>
        <w:t xml:space="preserve"> - Standard Work Package types </w:t>
      </w:r>
      <w:r w:rsidR="0083543F" w:rsidRPr="00C26FF6">
        <w:rPr>
          <w:b/>
          <w:sz w:val="24"/>
          <w:szCs w:val="24"/>
        </w:rPr>
        <w:t>and</w:t>
      </w:r>
      <w:r w:rsidRPr="00C26FF6">
        <w:rPr>
          <w:b/>
          <w:sz w:val="24"/>
          <w:szCs w:val="24"/>
        </w:rPr>
        <w:t xml:space="preserve"> modules</w:t>
      </w:r>
      <w:r w:rsidR="0083543F" w:rsidRPr="00C26FF6">
        <w:rPr>
          <w:b/>
          <w:sz w:val="24"/>
          <w:szCs w:val="24"/>
        </w:rPr>
        <w:t xml:space="preserve"> normally required</w:t>
      </w:r>
      <w:r w:rsidR="002816FE" w:rsidRPr="00C26FF6">
        <w:rPr>
          <w:b/>
          <w:sz w:val="24"/>
          <w:szCs w:val="24"/>
        </w:rPr>
        <w:t xml:space="preserve"> for the Work Packages</w:t>
      </w:r>
    </w:p>
    <w:tbl>
      <w:tblPr>
        <w:tblStyle w:val="TableGrid1"/>
        <w:tblW w:w="9493" w:type="dxa"/>
        <w:tblLook w:val="04A0" w:firstRow="1" w:lastRow="0" w:firstColumn="1" w:lastColumn="0" w:noHBand="0" w:noVBand="1"/>
      </w:tblPr>
      <w:tblGrid>
        <w:gridCol w:w="3681"/>
        <w:gridCol w:w="3685"/>
        <w:gridCol w:w="2127"/>
      </w:tblGrid>
      <w:tr w:rsidR="00005A99" w:rsidRPr="00005A99" w14:paraId="02269A4D" w14:textId="77777777" w:rsidTr="6821C327">
        <w:trPr>
          <w:tblHeader/>
        </w:trPr>
        <w:tc>
          <w:tcPr>
            <w:tcW w:w="3681" w:type="dxa"/>
            <w:tcBorders>
              <w:bottom w:val="single" w:sz="4" w:space="0" w:color="auto"/>
            </w:tcBorders>
          </w:tcPr>
          <w:p w14:paraId="3903F494"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Typical work package type</w:t>
            </w:r>
          </w:p>
        </w:tc>
        <w:tc>
          <w:tcPr>
            <w:tcW w:w="3685" w:type="dxa"/>
          </w:tcPr>
          <w:p w14:paraId="67CAB2A5"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 xml:space="preserve">Modules normally* required </w:t>
            </w:r>
          </w:p>
        </w:tc>
        <w:tc>
          <w:tcPr>
            <w:tcW w:w="2127" w:type="dxa"/>
          </w:tcPr>
          <w:p w14:paraId="66345ED2"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Lot 1 Specification Reference</w:t>
            </w:r>
          </w:p>
        </w:tc>
      </w:tr>
      <w:tr w:rsidR="00D726AA" w:rsidRPr="00005A99" w14:paraId="5AA3C132" w14:textId="77777777" w:rsidTr="6821C327">
        <w:trPr>
          <w:trHeight w:val="1138"/>
        </w:trPr>
        <w:tc>
          <w:tcPr>
            <w:tcW w:w="3681" w:type="dxa"/>
            <w:vMerge w:val="restart"/>
          </w:tcPr>
          <w:p w14:paraId="1DFA20B1" w14:textId="0E4B0FA2" w:rsidR="00D726AA" w:rsidRPr="00005A99" w:rsidRDefault="74B38271" w:rsidP="00005A99">
            <w:pPr>
              <w:spacing w:before="60" w:after="60"/>
              <w:rPr>
                <w:rFonts w:ascii="Arial" w:hAnsi="Arial"/>
                <w:sz w:val="24"/>
                <w:szCs w:val="24"/>
                <w:lang w:eastAsia="en-GB" w:bidi="ar-SA"/>
              </w:rPr>
            </w:pPr>
            <w:r w:rsidRPr="472BA7D2">
              <w:rPr>
                <w:rFonts w:ascii="Arial" w:hAnsi="Arial" w:cs="Arial"/>
                <w:sz w:val="24"/>
                <w:szCs w:val="24"/>
              </w:rPr>
              <w:t>1.1</w:t>
            </w:r>
            <w:r w:rsidR="052410E0" w:rsidRPr="472BA7D2">
              <w:rPr>
                <w:rFonts w:ascii="Arial" w:hAnsi="Arial" w:cs="Arial"/>
                <w:sz w:val="24"/>
                <w:szCs w:val="24"/>
              </w:rPr>
              <w:t xml:space="preserve"> – </w:t>
            </w:r>
            <w:r w:rsidR="5C924019" w:rsidRPr="472BA7D2">
              <w:rPr>
                <w:rFonts w:ascii="Arial" w:hAnsi="Arial" w:cs="Arial"/>
                <w:sz w:val="24"/>
                <w:szCs w:val="24"/>
              </w:rPr>
              <w:t>HealthTech</w:t>
            </w:r>
            <w:r w:rsidR="052410E0" w:rsidRPr="472BA7D2">
              <w:rPr>
                <w:rFonts w:ascii="Arial" w:hAnsi="Arial" w:cs="Arial"/>
                <w:sz w:val="24"/>
                <w:szCs w:val="24"/>
              </w:rPr>
              <w:t xml:space="preserve"> Guidance support (Assessment Report) – Includes independent assessment report on the clinical and economic evidence and economic model</w:t>
            </w:r>
            <w:r w:rsidR="7FE6BA2C" w:rsidRPr="472BA7D2">
              <w:rPr>
                <w:rFonts w:ascii="Arial" w:hAnsi="Arial" w:cs="Arial"/>
                <w:sz w:val="24"/>
                <w:szCs w:val="24"/>
              </w:rPr>
              <w:t>ling</w:t>
            </w:r>
            <w:r w:rsidR="052410E0" w:rsidRPr="472BA7D2">
              <w:rPr>
                <w:rFonts w:ascii="Arial" w:hAnsi="Arial" w:cs="Arial"/>
                <w:sz w:val="24"/>
                <w:szCs w:val="24"/>
              </w:rPr>
              <w:t xml:space="preserve"> and support during committee discussions and responding to committee, consultation and resolution comments.</w:t>
            </w:r>
          </w:p>
        </w:tc>
        <w:tc>
          <w:tcPr>
            <w:tcW w:w="3685" w:type="dxa"/>
          </w:tcPr>
          <w:p w14:paraId="1FC4D9EE" w14:textId="61FAD0F2" w:rsidR="00D726AA" w:rsidRPr="00005A99" w:rsidRDefault="1E20489A" w:rsidP="00005A99">
            <w:pPr>
              <w:spacing w:before="60" w:after="60" w:line="240" w:lineRule="auto"/>
              <w:rPr>
                <w:rFonts w:ascii="Arial" w:hAnsi="Arial"/>
                <w:sz w:val="24"/>
                <w:szCs w:val="24"/>
                <w:lang w:eastAsia="en-GB" w:bidi="ar-SA"/>
              </w:rPr>
            </w:pPr>
            <w:r w:rsidRPr="472BA7D2">
              <w:rPr>
                <w:rFonts w:ascii="Arial" w:hAnsi="Arial" w:cs="Arial"/>
                <w:sz w:val="24"/>
                <w:szCs w:val="24"/>
                <w:lang w:eastAsia="en-GB" w:bidi="ar-SA"/>
              </w:rPr>
              <w:t>1.1.1</w:t>
            </w:r>
            <w:r w:rsidR="052410E0" w:rsidRPr="472BA7D2">
              <w:rPr>
                <w:rFonts w:ascii="Arial" w:hAnsi="Arial" w:cs="Arial"/>
                <w:sz w:val="24"/>
                <w:szCs w:val="24"/>
                <w:lang w:eastAsia="en-GB" w:bidi="ar-SA"/>
              </w:rPr>
              <w:t xml:space="preserve"> - Summary, critical appraisal and assessment report</w:t>
            </w:r>
          </w:p>
        </w:tc>
        <w:tc>
          <w:tcPr>
            <w:tcW w:w="2127" w:type="dxa"/>
          </w:tcPr>
          <w:p w14:paraId="5DE94FB5" w14:textId="5B46574C" w:rsidR="00D726AA" w:rsidRPr="00D726AA" w:rsidRDefault="00D726AA" w:rsidP="00005A99">
            <w:pPr>
              <w:spacing w:before="60" w:after="60" w:line="240" w:lineRule="auto"/>
              <w:rPr>
                <w:rFonts w:ascii="Arial" w:hAnsi="Arial" w:cs="Arial"/>
                <w:sz w:val="24"/>
                <w:szCs w:val="24"/>
                <w:lang w:eastAsia="en-GB" w:bidi="ar-SA"/>
              </w:rPr>
            </w:pPr>
            <w:r>
              <w:rPr>
                <w:rFonts w:ascii="Arial" w:hAnsi="Arial" w:cs="Arial"/>
                <w:sz w:val="24"/>
                <w:szCs w:val="24"/>
                <w:lang w:eastAsia="en-GB" w:bidi="ar-SA"/>
              </w:rPr>
              <w:t>2</w:t>
            </w:r>
            <w:r w:rsidRPr="00005A99">
              <w:rPr>
                <w:rFonts w:ascii="Arial" w:hAnsi="Arial" w:cs="Arial"/>
                <w:sz w:val="24"/>
                <w:szCs w:val="24"/>
                <w:lang w:eastAsia="en-GB" w:bidi="ar-SA"/>
              </w:rPr>
              <w:t>.1</w:t>
            </w:r>
          </w:p>
        </w:tc>
      </w:tr>
      <w:tr w:rsidR="00005A99" w:rsidRPr="00005A99" w14:paraId="2501F9DF" w14:textId="77777777" w:rsidTr="6821C327">
        <w:tc>
          <w:tcPr>
            <w:tcW w:w="3681" w:type="dxa"/>
            <w:vMerge/>
          </w:tcPr>
          <w:p w14:paraId="044CCD92" w14:textId="77777777" w:rsidR="00005A99" w:rsidRPr="00005A99" w:rsidRDefault="00005A99" w:rsidP="00005A99">
            <w:pPr>
              <w:spacing w:before="60" w:after="60"/>
              <w:rPr>
                <w:rFonts w:ascii="Arial" w:hAnsi="Arial"/>
                <w:sz w:val="24"/>
                <w:szCs w:val="24"/>
                <w:lang w:eastAsia="en-GB" w:bidi="ar-SA"/>
              </w:rPr>
            </w:pPr>
          </w:p>
        </w:tc>
        <w:tc>
          <w:tcPr>
            <w:tcW w:w="3685" w:type="dxa"/>
          </w:tcPr>
          <w:p w14:paraId="1176FFBB" w14:textId="79903620" w:rsidR="00005A99" w:rsidRPr="00005A99" w:rsidRDefault="1F96E681" w:rsidP="472BA7D2">
            <w:pPr>
              <w:spacing w:before="60" w:after="60" w:line="240" w:lineRule="auto"/>
              <w:rPr>
                <w:rFonts w:ascii="Arial" w:hAnsi="Arial" w:cs="Arial"/>
                <w:sz w:val="24"/>
                <w:szCs w:val="24"/>
                <w:lang w:eastAsia="en-GB" w:bidi="ar-SA"/>
              </w:rPr>
            </w:pPr>
            <w:r w:rsidRPr="472BA7D2">
              <w:rPr>
                <w:rFonts w:ascii="Arial" w:hAnsi="Arial" w:cs="Arial"/>
                <w:sz w:val="24"/>
                <w:szCs w:val="24"/>
                <w:lang w:eastAsia="en-GB" w:bidi="ar-SA"/>
              </w:rPr>
              <w:t>1.1.2</w:t>
            </w:r>
            <w:r w:rsidR="00005A99" w:rsidRPr="472BA7D2">
              <w:rPr>
                <w:rFonts w:ascii="Arial" w:hAnsi="Arial" w:cs="Arial"/>
                <w:sz w:val="24"/>
                <w:szCs w:val="24"/>
                <w:lang w:eastAsia="en-GB" w:bidi="ar-SA"/>
              </w:rPr>
              <w:t xml:space="preserve"> - Economic modelling </w:t>
            </w:r>
          </w:p>
        </w:tc>
        <w:tc>
          <w:tcPr>
            <w:tcW w:w="2127" w:type="dxa"/>
          </w:tcPr>
          <w:p w14:paraId="1D3D6A6C" w14:textId="284D5108" w:rsidR="00CB187C" w:rsidRPr="00005A99" w:rsidRDefault="008F767D" w:rsidP="00CB187C">
            <w:pPr>
              <w:spacing w:before="60" w:after="60" w:line="240" w:lineRule="auto"/>
              <w:rPr>
                <w:rFonts w:ascii="Arial" w:hAnsi="Arial" w:cs="Arial"/>
                <w:sz w:val="24"/>
                <w:szCs w:val="24"/>
                <w:lang w:eastAsia="en-GB" w:bidi="ar-SA"/>
              </w:rPr>
            </w:pPr>
            <w:r>
              <w:rPr>
                <w:rFonts w:ascii="Arial" w:hAnsi="Arial" w:cs="Arial"/>
                <w:sz w:val="24"/>
                <w:szCs w:val="24"/>
                <w:lang w:eastAsia="en-GB" w:bidi="ar-SA"/>
              </w:rPr>
              <w:t>2</w:t>
            </w:r>
            <w:r w:rsidR="00005A99" w:rsidRPr="00005A99">
              <w:rPr>
                <w:rFonts w:ascii="Arial" w:hAnsi="Arial" w:cs="Arial"/>
                <w:sz w:val="24"/>
                <w:szCs w:val="24"/>
                <w:lang w:eastAsia="en-GB" w:bidi="ar-SA"/>
              </w:rPr>
              <w:t>.1</w:t>
            </w:r>
          </w:p>
          <w:p w14:paraId="582881A2" w14:textId="460877D6" w:rsidR="00005A99" w:rsidRPr="00005A99" w:rsidRDefault="00005A99" w:rsidP="00005A99">
            <w:pPr>
              <w:spacing w:before="60" w:after="60" w:line="240" w:lineRule="auto"/>
              <w:rPr>
                <w:rFonts w:ascii="Arial" w:hAnsi="Arial" w:cs="Arial"/>
                <w:sz w:val="24"/>
                <w:szCs w:val="24"/>
                <w:lang w:eastAsia="en-GB" w:bidi="ar-SA"/>
              </w:rPr>
            </w:pPr>
          </w:p>
        </w:tc>
      </w:tr>
      <w:tr w:rsidR="00510968" w:rsidRPr="00005A99" w14:paraId="6F641117" w14:textId="77777777" w:rsidTr="6821C327">
        <w:trPr>
          <w:trHeight w:val="300"/>
        </w:trPr>
        <w:tc>
          <w:tcPr>
            <w:tcW w:w="3681" w:type="dxa"/>
            <w:vMerge/>
          </w:tcPr>
          <w:p w14:paraId="6F12FD7D" w14:textId="77777777" w:rsidR="00510968" w:rsidRPr="00005A99" w:rsidRDefault="00510968" w:rsidP="00005A99">
            <w:pPr>
              <w:spacing w:before="60" w:after="60"/>
              <w:rPr>
                <w:rFonts w:ascii="Arial" w:hAnsi="Arial"/>
                <w:sz w:val="24"/>
                <w:szCs w:val="24"/>
                <w:lang w:eastAsia="en-GB" w:bidi="ar-SA"/>
              </w:rPr>
            </w:pPr>
          </w:p>
        </w:tc>
        <w:tc>
          <w:tcPr>
            <w:tcW w:w="3685" w:type="dxa"/>
          </w:tcPr>
          <w:p w14:paraId="46939DCB" w14:textId="3C688EFD" w:rsidR="00510968" w:rsidRPr="00005A99" w:rsidRDefault="6A1909B7" w:rsidP="00005A99">
            <w:pPr>
              <w:spacing w:before="60" w:after="60" w:line="240" w:lineRule="auto"/>
              <w:rPr>
                <w:rFonts w:ascii="Arial" w:hAnsi="Arial" w:cs="Arial"/>
                <w:sz w:val="24"/>
                <w:szCs w:val="24"/>
                <w:lang w:eastAsia="en-GB" w:bidi="ar-SA"/>
              </w:rPr>
            </w:pPr>
            <w:r w:rsidRPr="472BA7D2">
              <w:rPr>
                <w:rFonts w:ascii="Arial" w:hAnsi="Arial" w:cs="Arial"/>
                <w:sz w:val="24"/>
                <w:szCs w:val="24"/>
                <w:lang w:eastAsia="en-GB" w:bidi="ar-SA"/>
              </w:rPr>
              <w:t>1.1.3</w:t>
            </w:r>
            <w:r w:rsidR="2C72DA44" w:rsidRPr="472BA7D2">
              <w:rPr>
                <w:rFonts w:ascii="Arial" w:hAnsi="Arial" w:cs="Arial"/>
                <w:sz w:val="24"/>
                <w:szCs w:val="24"/>
                <w:lang w:eastAsia="en-GB" w:bidi="ar-SA"/>
              </w:rPr>
              <w:t xml:space="preserve"> </w:t>
            </w:r>
            <w:r w:rsidR="5C4C9E1E" w:rsidRPr="472BA7D2">
              <w:rPr>
                <w:rFonts w:ascii="Arial" w:hAnsi="Arial" w:cs="Arial"/>
                <w:sz w:val="24"/>
                <w:szCs w:val="24"/>
                <w:lang w:eastAsia="en-GB" w:bidi="ar-SA"/>
              </w:rPr>
              <w:t>–</w:t>
            </w:r>
            <w:r w:rsidR="2C72DA44" w:rsidRPr="472BA7D2">
              <w:rPr>
                <w:rFonts w:ascii="Arial" w:hAnsi="Arial" w:cs="Arial"/>
                <w:sz w:val="24"/>
                <w:szCs w:val="24"/>
                <w:lang w:eastAsia="en-GB" w:bidi="ar-SA"/>
              </w:rPr>
              <w:t xml:space="preserve"> </w:t>
            </w:r>
            <w:r w:rsidR="5C4C9E1E" w:rsidRPr="472BA7D2">
              <w:rPr>
                <w:rFonts w:ascii="Arial" w:hAnsi="Arial" w:cs="Arial"/>
                <w:sz w:val="24"/>
                <w:szCs w:val="24"/>
                <w:lang w:eastAsia="en-GB" w:bidi="ar-SA"/>
              </w:rPr>
              <w:t>User preference assessment</w:t>
            </w:r>
          </w:p>
        </w:tc>
        <w:tc>
          <w:tcPr>
            <w:tcW w:w="2127" w:type="dxa"/>
          </w:tcPr>
          <w:p w14:paraId="2819587A" w14:textId="1B1BB11B" w:rsidR="00510968" w:rsidRDefault="009E4104" w:rsidP="00CB187C">
            <w:pPr>
              <w:spacing w:before="60" w:after="60" w:line="240" w:lineRule="auto"/>
              <w:rPr>
                <w:rFonts w:ascii="Arial" w:hAnsi="Arial" w:cs="Arial"/>
                <w:sz w:val="24"/>
                <w:szCs w:val="24"/>
                <w:lang w:eastAsia="en-GB" w:bidi="ar-SA"/>
              </w:rPr>
            </w:pPr>
            <w:r>
              <w:rPr>
                <w:rFonts w:ascii="Arial" w:hAnsi="Arial" w:cs="Arial"/>
                <w:sz w:val="24"/>
                <w:szCs w:val="24"/>
                <w:lang w:eastAsia="en-GB" w:bidi="ar-SA"/>
              </w:rPr>
              <w:t>2.1</w:t>
            </w:r>
          </w:p>
        </w:tc>
      </w:tr>
      <w:tr w:rsidR="00D726AA" w:rsidRPr="00005A99" w14:paraId="409AC9E3" w14:textId="77777777" w:rsidTr="6821C327">
        <w:trPr>
          <w:trHeight w:val="300"/>
        </w:trPr>
        <w:tc>
          <w:tcPr>
            <w:tcW w:w="3681" w:type="dxa"/>
          </w:tcPr>
          <w:p w14:paraId="5404037D" w14:textId="1B018FD5" w:rsidR="00D726AA" w:rsidRPr="00005A99" w:rsidRDefault="16731812" w:rsidP="00D726AA">
            <w:pPr>
              <w:spacing w:before="60" w:after="60"/>
              <w:rPr>
                <w:rFonts w:ascii="Arial" w:hAnsi="Arial"/>
                <w:sz w:val="24"/>
                <w:szCs w:val="24"/>
                <w:lang w:eastAsia="en-GB" w:bidi="ar-SA"/>
              </w:rPr>
            </w:pPr>
            <w:r w:rsidRPr="472BA7D2">
              <w:rPr>
                <w:rFonts w:ascii="Arial" w:hAnsi="Arial"/>
                <w:sz w:val="24"/>
                <w:szCs w:val="24"/>
                <w:lang w:eastAsia="en-GB" w:bidi="ar-SA"/>
              </w:rPr>
              <w:t xml:space="preserve">1.2 </w:t>
            </w:r>
            <w:r w:rsidR="4CBFD9BD" w:rsidRPr="472BA7D2">
              <w:rPr>
                <w:rFonts w:ascii="Arial" w:hAnsi="Arial"/>
                <w:sz w:val="24"/>
                <w:szCs w:val="24"/>
                <w:lang w:eastAsia="en-GB" w:bidi="ar-SA"/>
              </w:rPr>
              <w:t>D</w:t>
            </w:r>
            <w:r w:rsidR="6D38EE9B" w:rsidRPr="472BA7D2">
              <w:rPr>
                <w:rFonts w:ascii="Arial" w:hAnsi="Arial"/>
                <w:sz w:val="24"/>
                <w:szCs w:val="24"/>
                <w:lang w:eastAsia="en-GB" w:bidi="ar-SA"/>
              </w:rPr>
              <w:t>esigning</w:t>
            </w:r>
            <w:r w:rsidR="44D1889B" w:rsidRPr="472BA7D2">
              <w:rPr>
                <w:rFonts w:ascii="Arial" w:hAnsi="Arial"/>
                <w:sz w:val="24"/>
                <w:szCs w:val="24"/>
                <w:lang w:eastAsia="en-GB" w:bidi="ar-SA"/>
              </w:rPr>
              <w:t xml:space="preserve"> and running</w:t>
            </w:r>
            <w:r w:rsidR="6D38EE9B" w:rsidRPr="472BA7D2">
              <w:rPr>
                <w:rFonts w:ascii="Arial" w:hAnsi="Arial"/>
                <w:sz w:val="24"/>
                <w:szCs w:val="24"/>
                <w:lang w:eastAsia="en-GB" w:bidi="ar-SA"/>
              </w:rPr>
              <w:t xml:space="preserve"> </w:t>
            </w:r>
            <w:r w:rsidR="11E90B86" w:rsidRPr="472BA7D2">
              <w:rPr>
                <w:rFonts w:ascii="Arial" w:hAnsi="Arial"/>
                <w:sz w:val="24"/>
                <w:szCs w:val="24"/>
                <w:lang w:eastAsia="en-GB" w:bidi="ar-SA"/>
              </w:rPr>
              <w:t>search strategie</w:t>
            </w:r>
            <w:r w:rsidR="3FB33F5C" w:rsidRPr="472BA7D2">
              <w:rPr>
                <w:rFonts w:ascii="Arial" w:hAnsi="Arial"/>
                <w:sz w:val="24"/>
                <w:szCs w:val="24"/>
                <w:lang w:eastAsia="en-GB" w:bidi="ar-SA"/>
              </w:rPr>
              <w:t>s</w:t>
            </w:r>
            <w:r w:rsidR="11E90B86" w:rsidRPr="472BA7D2">
              <w:rPr>
                <w:rFonts w:ascii="Arial" w:hAnsi="Arial"/>
                <w:sz w:val="24"/>
                <w:szCs w:val="24"/>
                <w:lang w:eastAsia="en-GB" w:bidi="ar-SA"/>
              </w:rPr>
              <w:t xml:space="preserve">, </w:t>
            </w:r>
            <w:r w:rsidR="3D972AAC" w:rsidRPr="472BA7D2">
              <w:rPr>
                <w:rFonts w:ascii="Arial" w:hAnsi="Arial"/>
                <w:sz w:val="24"/>
                <w:szCs w:val="24"/>
                <w:lang w:eastAsia="en-GB" w:bidi="ar-SA"/>
              </w:rPr>
              <w:t>and reporting methods</w:t>
            </w:r>
            <w:r w:rsidR="51435192" w:rsidRPr="472BA7D2">
              <w:rPr>
                <w:rFonts w:ascii="Arial" w:hAnsi="Arial"/>
                <w:sz w:val="24"/>
                <w:szCs w:val="24"/>
                <w:lang w:eastAsia="en-GB" w:bidi="ar-SA"/>
              </w:rPr>
              <w:t>,</w:t>
            </w:r>
            <w:r w:rsidR="5528EA5A" w:rsidRPr="472BA7D2">
              <w:rPr>
                <w:rFonts w:ascii="Arial" w:hAnsi="Arial"/>
                <w:sz w:val="24"/>
                <w:szCs w:val="24"/>
                <w:lang w:eastAsia="en-GB" w:bidi="ar-SA"/>
              </w:rPr>
              <w:t xml:space="preserve"> </w:t>
            </w:r>
            <w:r w:rsidR="51435192" w:rsidRPr="472BA7D2">
              <w:rPr>
                <w:rFonts w:ascii="Arial" w:hAnsi="Arial"/>
                <w:sz w:val="24"/>
                <w:szCs w:val="24"/>
                <w:lang w:eastAsia="en-GB" w:bidi="ar-SA"/>
              </w:rPr>
              <w:t>for</w:t>
            </w:r>
            <w:r w:rsidR="5528EA5A" w:rsidRPr="472BA7D2">
              <w:rPr>
                <w:rFonts w:ascii="Arial" w:hAnsi="Arial"/>
                <w:sz w:val="24"/>
                <w:szCs w:val="24"/>
                <w:lang w:eastAsia="en-GB" w:bidi="ar-SA"/>
              </w:rPr>
              <w:t xml:space="preserve"> the </w:t>
            </w:r>
            <w:r w:rsidR="1AA19A60" w:rsidRPr="472BA7D2">
              <w:rPr>
                <w:rFonts w:ascii="Arial" w:hAnsi="Arial"/>
                <w:sz w:val="24"/>
                <w:szCs w:val="24"/>
                <w:lang w:eastAsia="en-GB" w:bidi="ar-SA"/>
              </w:rPr>
              <w:t>main clinical databases and trials registers</w:t>
            </w:r>
            <w:r w:rsidR="7BE5AB6E" w:rsidRPr="472BA7D2">
              <w:rPr>
                <w:rFonts w:ascii="Arial" w:hAnsi="Arial"/>
                <w:sz w:val="24"/>
                <w:szCs w:val="24"/>
                <w:lang w:eastAsia="en-GB" w:bidi="ar-SA"/>
              </w:rPr>
              <w:t xml:space="preserve">. </w:t>
            </w:r>
          </w:p>
        </w:tc>
        <w:tc>
          <w:tcPr>
            <w:tcW w:w="3685" w:type="dxa"/>
          </w:tcPr>
          <w:p w14:paraId="3906C307" w14:textId="7881E8BB" w:rsidR="00D726AA" w:rsidRPr="00005A99" w:rsidRDefault="46EE7C2A" w:rsidP="00D726AA">
            <w:pPr>
              <w:spacing w:before="60" w:after="60" w:line="240" w:lineRule="auto"/>
              <w:rPr>
                <w:rFonts w:ascii="Arial" w:hAnsi="Arial" w:cs="Arial"/>
                <w:sz w:val="24"/>
                <w:szCs w:val="24"/>
                <w:lang w:eastAsia="en-GB" w:bidi="ar-SA"/>
              </w:rPr>
            </w:pPr>
            <w:r w:rsidRPr="472BA7D2">
              <w:rPr>
                <w:rFonts w:ascii="Arial" w:hAnsi="Arial"/>
                <w:sz w:val="24"/>
                <w:szCs w:val="24"/>
                <w:lang w:eastAsia="en-GB" w:bidi="ar-SA"/>
              </w:rPr>
              <w:t>1.2.1</w:t>
            </w:r>
            <w:r w:rsidR="052410E0" w:rsidRPr="472BA7D2">
              <w:rPr>
                <w:rFonts w:ascii="Arial" w:hAnsi="Arial"/>
                <w:sz w:val="24"/>
                <w:szCs w:val="24"/>
                <w:lang w:eastAsia="en-GB" w:bidi="ar-SA"/>
              </w:rPr>
              <w:t xml:space="preserve"> - Evidence Searching</w:t>
            </w:r>
          </w:p>
        </w:tc>
        <w:tc>
          <w:tcPr>
            <w:tcW w:w="2127" w:type="dxa"/>
          </w:tcPr>
          <w:p w14:paraId="5374BD9B" w14:textId="24213A73" w:rsidR="00D726AA" w:rsidRDefault="00D726AA" w:rsidP="00D726AA">
            <w:pPr>
              <w:spacing w:before="60" w:after="60" w:line="240" w:lineRule="auto"/>
              <w:rPr>
                <w:rFonts w:ascii="Arial" w:hAnsi="Arial" w:cs="Arial"/>
                <w:sz w:val="24"/>
                <w:szCs w:val="24"/>
                <w:lang w:eastAsia="en-GB" w:bidi="ar-SA"/>
              </w:rPr>
            </w:pPr>
            <w:r w:rsidRPr="00005A99">
              <w:rPr>
                <w:rFonts w:ascii="Arial" w:hAnsi="Arial"/>
                <w:sz w:val="24"/>
                <w:szCs w:val="24"/>
                <w:lang w:eastAsia="en-GB" w:bidi="ar-SA"/>
              </w:rPr>
              <w:t xml:space="preserve">General spec: </w:t>
            </w:r>
            <w:r>
              <w:rPr>
                <w:rFonts w:ascii="Arial" w:hAnsi="Arial"/>
                <w:sz w:val="24"/>
                <w:szCs w:val="24"/>
                <w:lang w:eastAsia="en-GB" w:bidi="ar-SA"/>
              </w:rPr>
              <w:t>3.11</w:t>
            </w:r>
          </w:p>
        </w:tc>
      </w:tr>
      <w:tr w:rsidR="00D726AA" w:rsidRPr="00005A99" w14:paraId="22DAFA51" w14:textId="77777777" w:rsidTr="6821C327">
        <w:tc>
          <w:tcPr>
            <w:tcW w:w="3681" w:type="dxa"/>
          </w:tcPr>
          <w:p w14:paraId="51AFA79A" w14:textId="2AF78EF6" w:rsidR="00D726AA" w:rsidRPr="00005A99" w:rsidRDefault="44929A1D" w:rsidP="00D726AA">
            <w:pPr>
              <w:spacing w:before="60" w:after="60"/>
              <w:rPr>
                <w:rFonts w:ascii="Arial" w:hAnsi="Arial"/>
                <w:sz w:val="24"/>
                <w:szCs w:val="24"/>
                <w:lang w:eastAsia="en-GB" w:bidi="ar-SA"/>
              </w:rPr>
            </w:pPr>
            <w:r w:rsidRPr="472BA7D2">
              <w:rPr>
                <w:rFonts w:ascii="Arial" w:hAnsi="Arial"/>
                <w:sz w:val="24"/>
                <w:szCs w:val="24"/>
                <w:lang w:eastAsia="en-GB" w:bidi="ar-SA"/>
              </w:rPr>
              <w:t xml:space="preserve">1.3 </w:t>
            </w:r>
            <w:r w:rsidR="5E399232" w:rsidRPr="472BA7D2">
              <w:rPr>
                <w:rFonts w:ascii="Arial" w:hAnsi="Arial"/>
                <w:sz w:val="24"/>
                <w:szCs w:val="24"/>
                <w:lang w:eastAsia="en-GB" w:bidi="ar-SA"/>
              </w:rPr>
              <w:t>Accessing and analysing real-world data during guidance development</w:t>
            </w:r>
          </w:p>
        </w:tc>
        <w:tc>
          <w:tcPr>
            <w:tcW w:w="3685" w:type="dxa"/>
          </w:tcPr>
          <w:p w14:paraId="5ABD96FC" w14:textId="53C7FD2E" w:rsidR="00D726AA" w:rsidRPr="00005A99" w:rsidRDefault="51EF9532" w:rsidP="00D726AA">
            <w:pPr>
              <w:spacing w:before="60" w:after="60" w:line="240" w:lineRule="auto"/>
              <w:rPr>
                <w:rFonts w:ascii="Arial" w:hAnsi="Arial" w:cs="Arial"/>
                <w:sz w:val="24"/>
                <w:szCs w:val="24"/>
                <w:lang w:eastAsia="en-GB" w:bidi="ar-SA"/>
              </w:rPr>
            </w:pPr>
            <w:r w:rsidRPr="472BA7D2">
              <w:rPr>
                <w:rStyle w:val="normaltextrun"/>
                <w:rFonts w:ascii="Arial" w:hAnsi="Arial" w:cs="Arial"/>
              </w:rPr>
              <w:t xml:space="preserve">1.3.1 </w:t>
            </w:r>
            <w:r w:rsidR="052410E0" w:rsidRPr="472BA7D2">
              <w:rPr>
                <w:rStyle w:val="normaltextrun"/>
                <w:rFonts w:ascii="Arial" w:hAnsi="Arial" w:cs="Arial"/>
              </w:rPr>
              <w:t>Primary data analysis</w:t>
            </w:r>
            <w:r w:rsidR="052410E0" w:rsidRPr="472BA7D2">
              <w:rPr>
                <w:rStyle w:val="eop"/>
                <w:rFonts w:ascii="Arial" w:hAnsi="Arial" w:cs="Arial"/>
              </w:rPr>
              <w:t> </w:t>
            </w:r>
            <w:r w:rsidR="0704CE79" w:rsidRPr="472BA7D2">
              <w:rPr>
                <w:rStyle w:val="eop"/>
                <w:rFonts w:ascii="Arial" w:hAnsi="Arial" w:cs="Arial"/>
              </w:rPr>
              <w:t>and reporting</w:t>
            </w:r>
          </w:p>
        </w:tc>
        <w:tc>
          <w:tcPr>
            <w:tcW w:w="2127" w:type="dxa"/>
          </w:tcPr>
          <w:p w14:paraId="36562BCC" w14:textId="3C8BE4D1" w:rsidR="00D726AA" w:rsidRDefault="12A40979" w:rsidP="00D726AA">
            <w:pPr>
              <w:spacing w:before="60" w:after="60" w:line="240" w:lineRule="auto"/>
              <w:rPr>
                <w:rFonts w:ascii="Arial" w:hAnsi="Arial" w:cs="Arial"/>
                <w:sz w:val="24"/>
                <w:szCs w:val="24"/>
                <w:lang w:eastAsia="en-GB" w:bidi="ar-SA"/>
              </w:rPr>
            </w:pPr>
            <w:r w:rsidRPr="63B9BD4D">
              <w:rPr>
                <w:rFonts w:ascii="Arial" w:hAnsi="Arial" w:cs="Arial"/>
                <w:sz w:val="24"/>
                <w:szCs w:val="24"/>
                <w:lang w:eastAsia="en-GB" w:bidi="ar-SA"/>
              </w:rPr>
              <w:t>2</w:t>
            </w:r>
            <w:r w:rsidR="2415C229" w:rsidRPr="69BE2836">
              <w:rPr>
                <w:rFonts w:ascii="Arial" w:hAnsi="Arial" w:cs="Arial"/>
                <w:sz w:val="24"/>
                <w:szCs w:val="24"/>
                <w:lang w:eastAsia="en-GB" w:bidi="ar-SA"/>
              </w:rPr>
              <w:t>.</w:t>
            </w:r>
            <w:r w:rsidRPr="63B9BD4D">
              <w:rPr>
                <w:rFonts w:ascii="Arial" w:hAnsi="Arial" w:cs="Arial"/>
                <w:sz w:val="24"/>
                <w:szCs w:val="24"/>
                <w:lang w:eastAsia="en-GB" w:bidi="ar-SA"/>
              </w:rPr>
              <w:t>8</w:t>
            </w:r>
          </w:p>
        </w:tc>
      </w:tr>
      <w:tr w:rsidR="00D726AA" w:rsidRPr="00005A99" w14:paraId="17A64AF2" w14:textId="77777777" w:rsidTr="6821C327">
        <w:trPr>
          <w:trHeight w:val="843"/>
        </w:trPr>
        <w:tc>
          <w:tcPr>
            <w:tcW w:w="3681" w:type="dxa"/>
          </w:tcPr>
          <w:p w14:paraId="097079A5" w14:textId="4A63C372" w:rsidR="00D726AA" w:rsidRPr="00005A99" w:rsidRDefault="4FBE458C" w:rsidP="00D726AA">
            <w:pPr>
              <w:spacing w:before="60" w:after="60"/>
              <w:rPr>
                <w:rFonts w:ascii="Arial" w:hAnsi="Arial"/>
                <w:sz w:val="24"/>
                <w:szCs w:val="24"/>
                <w:lang w:eastAsia="en-GB" w:bidi="ar-SA"/>
              </w:rPr>
            </w:pPr>
            <w:r w:rsidRPr="472BA7D2">
              <w:rPr>
                <w:rFonts w:ascii="Arial" w:hAnsi="Arial"/>
                <w:sz w:val="24"/>
                <w:szCs w:val="24"/>
                <w:lang w:eastAsia="en-GB" w:bidi="ar-SA"/>
              </w:rPr>
              <w:t>1.4</w:t>
            </w:r>
            <w:r w:rsidR="652AAC31" w:rsidRPr="472BA7D2">
              <w:rPr>
                <w:rFonts w:ascii="Arial" w:hAnsi="Arial"/>
                <w:sz w:val="24"/>
                <w:szCs w:val="24"/>
                <w:lang w:eastAsia="en-GB" w:bidi="ar-SA"/>
              </w:rPr>
              <w:t xml:space="preserve"> - </w:t>
            </w:r>
            <w:r w:rsidR="3B847BEA" w:rsidRPr="472BA7D2">
              <w:rPr>
                <w:rFonts w:ascii="Arial" w:hAnsi="Arial"/>
                <w:sz w:val="24"/>
                <w:szCs w:val="24"/>
                <w:lang w:eastAsia="en-GB" w:bidi="ar-SA"/>
              </w:rPr>
              <w:t>M</w:t>
            </w:r>
            <w:r w:rsidR="652AAC31" w:rsidRPr="472BA7D2">
              <w:rPr>
                <w:rFonts w:ascii="Arial" w:hAnsi="Arial"/>
                <w:sz w:val="24"/>
                <w:szCs w:val="24"/>
                <w:lang w:eastAsia="en-GB" w:bidi="ar-SA"/>
              </w:rPr>
              <w:t>eta-analysis</w:t>
            </w:r>
          </w:p>
        </w:tc>
        <w:tc>
          <w:tcPr>
            <w:tcW w:w="3685" w:type="dxa"/>
          </w:tcPr>
          <w:p w14:paraId="3AF756BB" w14:textId="363B9712" w:rsidR="00D726AA" w:rsidRPr="00005A99" w:rsidRDefault="052410E0" w:rsidP="00D726AA">
            <w:pPr>
              <w:spacing w:before="60" w:after="60"/>
              <w:rPr>
                <w:rFonts w:ascii="Arial" w:hAnsi="Arial"/>
                <w:sz w:val="24"/>
                <w:szCs w:val="24"/>
                <w:lang w:eastAsia="en-GB" w:bidi="ar-SA"/>
              </w:rPr>
            </w:pPr>
            <w:r w:rsidRPr="472BA7D2">
              <w:rPr>
                <w:rFonts w:ascii="Arial" w:hAnsi="Arial"/>
                <w:sz w:val="24"/>
                <w:szCs w:val="24"/>
                <w:lang w:eastAsia="en-GB" w:bidi="ar-SA"/>
              </w:rPr>
              <w:t>1</w:t>
            </w:r>
            <w:r w:rsidR="63624BDC" w:rsidRPr="472BA7D2">
              <w:rPr>
                <w:rFonts w:ascii="Arial" w:hAnsi="Arial"/>
                <w:sz w:val="24"/>
                <w:szCs w:val="24"/>
                <w:lang w:eastAsia="en-GB" w:bidi="ar-SA"/>
              </w:rPr>
              <w:t>.4.1</w:t>
            </w:r>
            <w:r w:rsidRPr="472BA7D2">
              <w:rPr>
                <w:rFonts w:ascii="Arial" w:hAnsi="Arial"/>
                <w:sz w:val="24"/>
                <w:szCs w:val="24"/>
                <w:lang w:eastAsia="en-GB" w:bidi="ar-SA"/>
              </w:rPr>
              <w:t xml:space="preserve"> - </w:t>
            </w:r>
            <w:r w:rsidR="655F3315" w:rsidRPr="472BA7D2">
              <w:rPr>
                <w:rFonts w:ascii="Arial" w:hAnsi="Arial" w:cs="Arial"/>
                <w:sz w:val="24"/>
                <w:szCs w:val="24"/>
                <w:lang w:eastAsia="en-GB" w:bidi="ar-SA"/>
              </w:rPr>
              <w:t>M</w:t>
            </w:r>
            <w:r w:rsidR="652AAC31" w:rsidRPr="472BA7D2">
              <w:rPr>
                <w:rFonts w:ascii="Arial" w:hAnsi="Arial" w:cs="Arial"/>
                <w:sz w:val="24"/>
                <w:szCs w:val="24"/>
                <w:lang w:eastAsia="en-GB" w:bidi="ar-SA"/>
              </w:rPr>
              <w:t>eta</w:t>
            </w:r>
            <w:r w:rsidRPr="472BA7D2">
              <w:rPr>
                <w:rFonts w:ascii="Arial" w:hAnsi="Arial" w:cs="Arial"/>
                <w:sz w:val="24"/>
                <w:szCs w:val="24"/>
                <w:lang w:eastAsia="en-GB" w:bidi="ar-SA"/>
              </w:rPr>
              <w:t>-analysis</w:t>
            </w:r>
          </w:p>
        </w:tc>
        <w:tc>
          <w:tcPr>
            <w:tcW w:w="2127" w:type="dxa"/>
          </w:tcPr>
          <w:p w14:paraId="3DC708B8" w14:textId="50766DF1" w:rsidR="00D726AA" w:rsidRPr="00005A99" w:rsidRDefault="00D726AA" w:rsidP="00D726AA">
            <w:pPr>
              <w:spacing w:before="60" w:after="60"/>
              <w:rPr>
                <w:rFonts w:ascii="Arial" w:hAnsi="Arial"/>
                <w:sz w:val="24"/>
                <w:szCs w:val="24"/>
                <w:lang w:eastAsia="en-GB" w:bidi="ar-SA"/>
              </w:rPr>
            </w:pPr>
            <w:r>
              <w:rPr>
                <w:rFonts w:ascii="Arial" w:hAnsi="Arial"/>
                <w:sz w:val="24"/>
                <w:szCs w:val="24"/>
                <w:lang w:eastAsia="en-GB" w:bidi="ar-SA"/>
              </w:rPr>
              <w:t>2</w:t>
            </w:r>
            <w:r w:rsidRPr="00005A99">
              <w:rPr>
                <w:rFonts w:ascii="Arial" w:hAnsi="Arial"/>
                <w:sz w:val="24"/>
                <w:szCs w:val="24"/>
                <w:lang w:eastAsia="en-GB" w:bidi="ar-SA"/>
              </w:rPr>
              <w:t>.</w:t>
            </w:r>
            <w:r w:rsidR="42DE9CC7" w:rsidRPr="69BE2836">
              <w:rPr>
                <w:rFonts w:ascii="Arial" w:hAnsi="Arial"/>
                <w:sz w:val="24"/>
                <w:szCs w:val="24"/>
                <w:lang w:eastAsia="en-GB" w:bidi="ar-SA"/>
              </w:rPr>
              <w:t>9</w:t>
            </w:r>
          </w:p>
        </w:tc>
      </w:tr>
      <w:tr w:rsidR="51438539" w14:paraId="43C5C84F" w14:textId="77777777" w:rsidTr="6821C327">
        <w:trPr>
          <w:trHeight w:val="843"/>
        </w:trPr>
        <w:tc>
          <w:tcPr>
            <w:tcW w:w="3681" w:type="dxa"/>
          </w:tcPr>
          <w:p w14:paraId="6141AD15" w14:textId="35FEAF0A" w:rsidR="51438539" w:rsidRDefault="2496FD8A" w:rsidP="65068437">
            <w:pPr>
              <w:spacing w:before="60" w:after="60"/>
              <w:rPr>
                <w:rFonts w:ascii="Arial" w:hAnsi="Arial"/>
                <w:sz w:val="24"/>
                <w:szCs w:val="24"/>
                <w:lang w:eastAsia="en-GB" w:bidi="ar-SA"/>
              </w:rPr>
            </w:pPr>
            <w:r w:rsidRPr="472BA7D2">
              <w:rPr>
                <w:rFonts w:ascii="Arial" w:hAnsi="Arial"/>
                <w:sz w:val="24"/>
                <w:szCs w:val="24"/>
                <w:lang w:eastAsia="en-GB" w:bidi="ar-SA"/>
              </w:rPr>
              <w:t xml:space="preserve">1.5 </w:t>
            </w:r>
            <w:r w:rsidR="14EE06B8" w:rsidRPr="472BA7D2">
              <w:rPr>
                <w:rFonts w:ascii="Arial" w:hAnsi="Arial"/>
                <w:sz w:val="24"/>
                <w:szCs w:val="24"/>
                <w:lang w:eastAsia="en-GB" w:bidi="ar-SA"/>
              </w:rPr>
              <w:t>Technical assessment – Includes report summarising and reviewing technical documents and technical evidence</w:t>
            </w:r>
          </w:p>
        </w:tc>
        <w:tc>
          <w:tcPr>
            <w:tcW w:w="3685" w:type="dxa"/>
          </w:tcPr>
          <w:p w14:paraId="331934C3" w14:textId="1DC71FB9" w:rsidR="51438539" w:rsidRDefault="1108E3F6" w:rsidP="65068437">
            <w:pPr>
              <w:spacing w:before="60" w:after="60" w:line="240" w:lineRule="auto"/>
              <w:rPr>
                <w:rFonts w:ascii="Arial" w:hAnsi="Arial" w:cs="Arial"/>
                <w:sz w:val="24"/>
                <w:szCs w:val="24"/>
                <w:lang w:eastAsia="en-GB" w:bidi="ar-SA"/>
              </w:rPr>
            </w:pPr>
            <w:r w:rsidRPr="472BA7D2">
              <w:rPr>
                <w:rStyle w:val="normaltextrun"/>
                <w:rFonts w:ascii="Arial" w:hAnsi="Arial" w:cs="Arial"/>
              </w:rPr>
              <w:t xml:space="preserve">1.5.1 </w:t>
            </w:r>
            <w:r w:rsidR="14EE06B8" w:rsidRPr="472BA7D2">
              <w:rPr>
                <w:rStyle w:val="normaltextrun"/>
                <w:rFonts w:ascii="Arial" w:hAnsi="Arial" w:cs="Arial"/>
              </w:rPr>
              <w:t>Technical document review and reporting</w:t>
            </w:r>
          </w:p>
          <w:p w14:paraId="62D15669" w14:textId="29B4B000" w:rsidR="51438539" w:rsidRDefault="51438539" w:rsidP="51438539">
            <w:pPr>
              <w:rPr>
                <w:rFonts w:ascii="Arial" w:hAnsi="Arial"/>
                <w:sz w:val="24"/>
                <w:szCs w:val="24"/>
                <w:lang w:eastAsia="en-GB" w:bidi="ar-SA"/>
              </w:rPr>
            </w:pPr>
          </w:p>
        </w:tc>
        <w:tc>
          <w:tcPr>
            <w:tcW w:w="2127" w:type="dxa"/>
          </w:tcPr>
          <w:p w14:paraId="3BED96A9" w14:textId="57EA083D" w:rsidR="51438539" w:rsidRDefault="20EB8DA5" w:rsidP="51438539">
            <w:pPr>
              <w:rPr>
                <w:rFonts w:ascii="Arial" w:hAnsi="Arial"/>
                <w:sz w:val="24"/>
                <w:szCs w:val="24"/>
                <w:lang w:eastAsia="en-GB" w:bidi="ar-SA"/>
              </w:rPr>
            </w:pPr>
            <w:r w:rsidRPr="1CE23A74">
              <w:rPr>
                <w:rFonts w:ascii="Arial" w:hAnsi="Arial"/>
                <w:sz w:val="24"/>
                <w:szCs w:val="24"/>
                <w:lang w:eastAsia="en-GB" w:bidi="ar-SA"/>
              </w:rPr>
              <w:t>2</w:t>
            </w:r>
            <w:r w:rsidRPr="1EAC050C">
              <w:rPr>
                <w:rFonts w:ascii="Arial" w:hAnsi="Arial"/>
                <w:sz w:val="24"/>
                <w:szCs w:val="24"/>
                <w:lang w:eastAsia="en-GB" w:bidi="ar-SA"/>
              </w:rPr>
              <w:t>.</w:t>
            </w:r>
            <w:r w:rsidR="21733297" w:rsidRPr="69BE2836">
              <w:rPr>
                <w:rFonts w:ascii="Arial" w:hAnsi="Arial"/>
                <w:sz w:val="24"/>
                <w:szCs w:val="24"/>
                <w:lang w:eastAsia="en-GB" w:bidi="ar-SA"/>
              </w:rPr>
              <w:t>10</w:t>
            </w:r>
          </w:p>
        </w:tc>
      </w:tr>
      <w:tr w:rsidR="00D726AA" w:rsidRPr="00005A99" w14:paraId="6D950755" w14:textId="77777777" w:rsidTr="6821C327">
        <w:tc>
          <w:tcPr>
            <w:tcW w:w="3681" w:type="dxa"/>
          </w:tcPr>
          <w:p w14:paraId="43BA0B95" w14:textId="0C17E49A" w:rsidR="00D726AA" w:rsidRPr="00005A99" w:rsidRDefault="18C72067" w:rsidP="00D726AA">
            <w:pPr>
              <w:spacing w:before="60" w:after="60"/>
              <w:rPr>
                <w:rFonts w:ascii="Arial" w:hAnsi="Arial"/>
                <w:sz w:val="24"/>
                <w:szCs w:val="24"/>
                <w:lang w:eastAsia="en-GB" w:bidi="ar-SA"/>
              </w:rPr>
            </w:pPr>
            <w:r w:rsidRPr="6821C327">
              <w:rPr>
                <w:rFonts w:ascii="Arial" w:hAnsi="Arial"/>
                <w:sz w:val="24"/>
                <w:szCs w:val="24"/>
                <w:lang w:eastAsia="en-GB" w:bidi="ar-SA"/>
              </w:rPr>
              <w:lastRenderedPageBreak/>
              <w:t>1.6</w:t>
            </w:r>
            <w:r w:rsidR="0995AF8B" w:rsidRPr="6821C327">
              <w:rPr>
                <w:rFonts w:ascii="Arial" w:hAnsi="Arial"/>
                <w:sz w:val="24"/>
                <w:szCs w:val="24"/>
                <w:lang w:eastAsia="en-GB" w:bidi="ar-SA"/>
              </w:rPr>
              <w:t xml:space="preserve"> - Regulatory advice service on CE marking </w:t>
            </w:r>
          </w:p>
        </w:tc>
        <w:tc>
          <w:tcPr>
            <w:tcW w:w="3685" w:type="dxa"/>
          </w:tcPr>
          <w:p w14:paraId="535B397B" w14:textId="2CEA4EC1" w:rsidR="00D726AA" w:rsidRPr="00005A99" w:rsidRDefault="693A3B91" w:rsidP="00D726AA">
            <w:pPr>
              <w:spacing w:before="60" w:after="60"/>
              <w:rPr>
                <w:rFonts w:ascii="Arial" w:hAnsi="Arial"/>
                <w:sz w:val="24"/>
                <w:szCs w:val="24"/>
                <w:lang w:eastAsia="en-GB" w:bidi="ar-SA"/>
              </w:rPr>
            </w:pPr>
            <w:r w:rsidRPr="6821C327">
              <w:rPr>
                <w:rFonts w:ascii="Arial" w:hAnsi="Arial"/>
                <w:sz w:val="24"/>
                <w:szCs w:val="24"/>
                <w:lang w:eastAsia="en-GB" w:bidi="ar-SA"/>
              </w:rPr>
              <w:t>1.6.1</w:t>
            </w:r>
            <w:r w:rsidR="0995AF8B" w:rsidRPr="6821C327">
              <w:rPr>
                <w:rFonts w:ascii="Arial" w:hAnsi="Arial"/>
                <w:sz w:val="24"/>
                <w:szCs w:val="24"/>
                <w:lang w:eastAsia="en-GB" w:bidi="ar-SA"/>
              </w:rPr>
              <w:t xml:space="preserve"> – Regulatory analysis</w:t>
            </w:r>
          </w:p>
        </w:tc>
        <w:tc>
          <w:tcPr>
            <w:tcW w:w="2127" w:type="dxa"/>
          </w:tcPr>
          <w:p w14:paraId="6DB9022A" w14:textId="435FD709" w:rsidR="00D726AA" w:rsidRPr="00005A99" w:rsidRDefault="00D726AA" w:rsidP="00D726AA">
            <w:pPr>
              <w:spacing w:before="60" w:after="60"/>
              <w:rPr>
                <w:rFonts w:ascii="Arial" w:hAnsi="Arial"/>
                <w:sz w:val="24"/>
                <w:szCs w:val="24"/>
                <w:lang w:eastAsia="en-GB" w:bidi="ar-SA"/>
              </w:rPr>
            </w:pPr>
            <w:r>
              <w:rPr>
                <w:rFonts w:ascii="Arial" w:hAnsi="Arial"/>
                <w:sz w:val="24"/>
                <w:szCs w:val="24"/>
                <w:lang w:eastAsia="en-GB" w:bidi="ar-SA"/>
              </w:rPr>
              <w:t>2</w:t>
            </w:r>
            <w:r w:rsidRPr="00005A99">
              <w:rPr>
                <w:rFonts w:ascii="Arial" w:hAnsi="Arial"/>
                <w:sz w:val="24"/>
                <w:szCs w:val="24"/>
                <w:lang w:eastAsia="en-GB" w:bidi="ar-SA"/>
              </w:rPr>
              <w:t>.</w:t>
            </w:r>
            <w:r w:rsidR="720A9EC9" w:rsidRPr="69BE2836">
              <w:rPr>
                <w:rFonts w:ascii="Arial" w:hAnsi="Arial"/>
                <w:sz w:val="24"/>
                <w:szCs w:val="24"/>
                <w:lang w:eastAsia="en-GB" w:bidi="ar-SA"/>
              </w:rPr>
              <w:t>11</w:t>
            </w:r>
          </w:p>
        </w:tc>
      </w:tr>
    </w:tbl>
    <w:p w14:paraId="7C9CF1E1" w14:textId="77777777" w:rsidR="00DB5F0F" w:rsidRDefault="00DB5F0F" w:rsidP="00F8551A">
      <w:pPr>
        <w:pStyle w:val="Paragraphnonumbers"/>
      </w:pPr>
    </w:p>
    <w:p w14:paraId="565E39D6" w14:textId="3F701908" w:rsidR="00F8551A" w:rsidRPr="00D802F7" w:rsidRDefault="00F8551A" w:rsidP="00F8551A">
      <w:pPr>
        <w:pStyle w:val="Paragraphnonumbers"/>
      </w:pPr>
      <w:r>
        <w:t>* Please Note: These are indicative only of the modules normally required for each work package type. The modules actually required for each work package will be specified in the instruction to proceed for that work package.</w:t>
      </w:r>
    </w:p>
    <w:p w14:paraId="6BF8B0FA" w14:textId="2A6C9BCB" w:rsidR="005417C8" w:rsidRDefault="001360DB" w:rsidP="004D0193">
      <w:pPr>
        <w:pStyle w:val="Heading1"/>
      </w:pPr>
      <w:bookmarkStart w:id="10" w:name="_Toc484419254"/>
      <w:bookmarkStart w:id="11" w:name="_Toc484422201"/>
      <w:bookmarkStart w:id="12" w:name="_Toc484419278"/>
      <w:bookmarkStart w:id="13" w:name="_Toc484422225"/>
      <w:bookmarkStart w:id="14" w:name="_Toc325855599"/>
      <w:bookmarkStart w:id="15" w:name="_Toc743761342"/>
      <w:bookmarkStart w:id="16" w:name="_Toc358285072"/>
      <w:bookmarkEnd w:id="10"/>
      <w:bookmarkEnd w:id="11"/>
      <w:bookmarkEnd w:id="12"/>
      <w:bookmarkEnd w:id="13"/>
      <w:r>
        <w:t xml:space="preserve">Lot 1 </w:t>
      </w:r>
      <w:r w:rsidR="001A160F">
        <w:t>–</w:t>
      </w:r>
      <w:r>
        <w:t xml:space="preserve"> </w:t>
      </w:r>
      <w:r w:rsidR="007A59D8">
        <w:t>Clinical and Economic Evidence Assessment</w:t>
      </w:r>
      <w:bookmarkEnd w:id="14"/>
      <w:bookmarkEnd w:id="15"/>
    </w:p>
    <w:p w14:paraId="7CEE3B4E" w14:textId="24E548C4" w:rsidR="00A36FD0" w:rsidRDefault="00956683" w:rsidP="00C47105">
      <w:pPr>
        <w:pStyle w:val="ITTBody3"/>
        <w:ind w:hanging="851"/>
      </w:pPr>
      <w:r>
        <w:tab/>
      </w:r>
      <w:r w:rsidR="00A36FD0">
        <w:t>The narrative below describes</w:t>
      </w:r>
      <w:r w:rsidR="001301C7">
        <w:t xml:space="preserve"> the activities and other information comprising Lot 1.  </w:t>
      </w:r>
      <w:r w:rsidR="008001C9">
        <w:t>Please see Table 1 for a list of</w:t>
      </w:r>
      <w:r w:rsidR="009B4593">
        <w:t xml:space="preserve"> </w:t>
      </w:r>
      <w:r w:rsidR="00A36FD0">
        <w:t xml:space="preserve">modules </w:t>
      </w:r>
      <w:r w:rsidR="008001C9">
        <w:t>usually</w:t>
      </w:r>
      <w:r w:rsidR="009E07AD">
        <w:t xml:space="preserve"> </w:t>
      </w:r>
      <w:r w:rsidR="001301C7">
        <w:t>re</w:t>
      </w:r>
      <w:r w:rsidR="00A36FD0">
        <w:t xml:space="preserve">quired </w:t>
      </w:r>
      <w:r w:rsidR="001301C7">
        <w:t xml:space="preserve">to </w:t>
      </w:r>
      <w:r w:rsidR="008001C9">
        <w:t>fulfil a</w:t>
      </w:r>
      <w:r w:rsidR="001301C7">
        <w:t xml:space="preserve"> Lot 1 </w:t>
      </w:r>
      <w:r w:rsidR="00DA0297">
        <w:t>work package</w:t>
      </w:r>
      <w:r w:rsidR="00B7529B">
        <w:t>.</w:t>
      </w:r>
    </w:p>
    <w:p w14:paraId="59D0E7C1" w14:textId="1431A84E" w:rsidR="007A59D8" w:rsidRPr="0049091F" w:rsidRDefault="00084CDA" w:rsidP="0049091F">
      <w:pPr>
        <w:pStyle w:val="TCB1Annex"/>
        <w:numPr>
          <w:ilvl w:val="0"/>
          <w:numId w:val="0"/>
        </w:numPr>
        <w:ind w:left="851" w:hanging="851"/>
        <w:rPr>
          <w:b/>
          <w:bCs/>
        </w:rPr>
      </w:pPr>
      <w:bookmarkStart w:id="17" w:name="_Toc483313627"/>
      <w:bookmarkStart w:id="18" w:name="_Toc484419280"/>
      <w:bookmarkStart w:id="19" w:name="_Toc484422227"/>
      <w:bookmarkStart w:id="20" w:name="_Toc2112051912"/>
      <w:bookmarkStart w:id="21" w:name="_Toc344245294"/>
      <w:bookmarkEnd w:id="16"/>
      <w:bookmarkEnd w:id="17"/>
      <w:bookmarkEnd w:id="18"/>
      <w:bookmarkEnd w:id="19"/>
      <w:r w:rsidRPr="0049091F">
        <w:rPr>
          <w:b/>
          <w:bCs/>
        </w:rPr>
        <w:t>2.1</w:t>
      </w:r>
      <w:r w:rsidRPr="0049091F">
        <w:rPr>
          <w:b/>
          <w:bCs/>
        </w:rPr>
        <w:tab/>
      </w:r>
      <w:r w:rsidR="0003059D" w:rsidRPr="0049091F">
        <w:rPr>
          <w:b/>
          <w:bCs/>
        </w:rPr>
        <w:t>HealthTech guidance</w:t>
      </w:r>
      <w:r w:rsidR="007A59D8" w:rsidRPr="0049091F">
        <w:rPr>
          <w:b/>
          <w:bCs/>
        </w:rPr>
        <w:t xml:space="preserve"> </w:t>
      </w:r>
      <w:r w:rsidR="00DA0297" w:rsidRPr="0049091F">
        <w:rPr>
          <w:b/>
          <w:bCs/>
        </w:rPr>
        <w:t>assessment report</w:t>
      </w:r>
      <w:bookmarkEnd w:id="20"/>
      <w:bookmarkEnd w:id="21"/>
    </w:p>
    <w:p w14:paraId="753ED93D" w14:textId="733926B6" w:rsidR="00B80923" w:rsidRPr="0098192E" w:rsidRDefault="007A59D8" w:rsidP="0098192E">
      <w:pPr>
        <w:pStyle w:val="Heading3"/>
        <w:spacing w:before="0" w:after="120" w:line="240" w:lineRule="auto"/>
        <w:rPr>
          <w:b w:val="0"/>
          <w:bCs w:val="0"/>
          <w:sz w:val="24"/>
          <w:szCs w:val="24"/>
        </w:rPr>
      </w:pPr>
      <w:r w:rsidRPr="0098192E">
        <w:rPr>
          <w:b w:val="0"/>
          <w:bCs w:val="0"/>
          <w:sz w:val="24"/>
          <w:szCs w:val="24"/>
        </w:rPr>
        <w:t xml:space="preserve">Guidance topics will usually be devices, diagnostics, </w:t>
      </w:r>
      <w:r w:rsidR="52A43932" w:rsidRPr="0098192E">
        <w:rPr>
          <w:b w:val="0"/>
          <w:bCs w:val="0"/>
          <w:sz w:val="24"/>
          <w:szCs w:val="24"/>
        </w:rPr>
        <w:t xml:space="preserve">interventional procedures, </w:t>
      </w:r>
      <w:r w:rsidRPr="0098192E">
        <w:rPr>
          <w:b w:val="0"/>
          <w:bCs w:val="0"/>
          <w:sz w:val="24"/>
          <w:szCs w:val="24"/>
        </w:rPr>
        <w:t xml:space="preserve">digital or combinations of technologies, which may include a </w:t>
      </w:r>
      <w:r w:rsidR="001A6AC9" w:rsidRPr="0098192E">
        <w:rPr>
          <w:b w:val="0"/>
          <w:bCs w:val="0"/>
          <w:sz w:val="24"/>
          <w:szCs w:val="24"/>
        </w:rPr>
        <w:t>medicine</w:t>
      </w:r>
      <w:r w:rsidRPr="0098192E">
        <w:rPr>
          <w:b w:val="0"/>
          <w:bCs w:val="0"/>
          <w:sz w:val="24"/>
          <w:szCs w:val="24"/>
        </w:rPr>
        <w:t xml:space="preserve">. The Supplier will prepare </w:t>
      </w:r>
      <w:r w:rsidR="00E43565" w:rsidRPr="0098192E">
        <w:rPr>
          <w:b w:val="0"/>
          <w:bCs w:val="0"/>
          <w:sz w:val="24"/>
          <w:szCs w:val="24"/>
        </w:rPr>
        <w:t>a report</w:t>
      </w:r>
      <w:r w:rsidRPr="0098192E">
        <w:rPr>
          <w:b w:val="0"/>
          <w:bCs w:val="0"/>
          <w:sz w:val="24"/>
          <w:szCs w:val="24"/>
        </w:rPr>
        <w:t xml:space="preserve"> comprising a review and critique of the</w:t>
      </w:r>
      <w:r w:rsidR="000357BC" w:rsidRPr="0098192E">
        <w:rPr>
          <w:b w:val="0"/>
          <w:bCs w:val="0"/>
          <w:sz w:val="24"/>
          <w:szCs w:val="24"/>
        </w:rPr>
        <w:t xml:space="preserve"> clinical and economic</w:t>
      </w:r>
      <w:r w:rsidRPr="0098192E">
        <w:rPr>
          <w:b w:val="0"/>
          <w:bCs w:val="0"/>
          <w:sz w:val="24"/>
          <w:szCs w:val="24"/>
        </w:rPr>
        <w:t xml:space="preserve"> evidence obtained from multiple sources, including</w:t>
      </w:r>
      <w:r w:rsidR="002D1555" w:rsidRPr="0098192E">
        <w:rPr>
          <w:b w:val="0"/>
          <w:bCs w:val="0"/>
          <w:sz w:val="24"/>
          <w:szCs w:val="24"/>
        </w:rPr>
        <w:t xml:space="preserve"> but not limited to</w:t>
      </w:r>
      <w:r w:rsidRPr="0098192E">
        <w:rPr>
          <w:b w:val="0"/>
          <w:bCs w:val="0"/>
          <w:sz w:val="24"/>
          <w:szCs w:val="24"/>
        </w:rPr>
        <w:t xml:space="preserve"> literature</w:t>
      </w:r>
      <w:r w:rsidR="004570D1" w:rsidRPr="0098192E">
        <w:rPr>
          <w:b w:val="0"/>
          <w:bCs w:val="0"/>
          <w:sz w:val="24"/>
          <w:szCs w:val="24"/>
        </w:rPr>
        <w:t xml:space="preserve"> searching</w:t>
      </w:r>
      <w:r w:rsidR="00B97858" w:rsidRPr="0098192E">
        <w:rPr>
          <w:b w:val="0"/>
          <w:bCs w:val="0"/>
          <w:sz w:val="24"/>
          <w:szCs w:val="24"/>
        </w:rPr>
        <w:t>,</w:t>
      </w:r>
      <w:r w:rsidR="004570D1" w:rsidRPr="0098192E">
        <w:rPr>
          <w:b w:val="0"/>
          <w:bCs w:val="0"/>
          <w:sz w:val="24"/>
          <w:szCs w:val="24"/>
        </w:rPr>
        <w:t xml:space="preserve"> </w:t>
      </w:r>
      <w:r w:rsidRPr="0098192E">
        <w:rPr>
          <w:b w:val="0"/>
          <w:bCs w:val="0"/>
          <w:sz w:val="24"/>
          <w:szCs w:val="24"/>
        </w:rPr>
        <w:t>expert testimony,</w:t>
      </w:r>
      <w:r w:rsidR="00435002" w:rsidRPr="0098192E">
        <w:rPr>
          <w:b w:val="0"/>
          <w:bCs w:val="0"/>
          <w:sz w:val="24"/>
          <w:szCs w:val="24"/>
        </w:rPr>
        <w:t xml:space="preserve"> company information</w:t>
      </w:r>
      <w:r w:rsidR="00FD3EB1" w:rsidRPr="0098192E">
        <w:rPr>
          <w:b w:val="0"/>
          <w:bCs w:val="0"/>
          <w:sz w:val="24"/>
          <w:szCs w:val="24"/>
        </w:rPr>
        <w:t>,</w:t>
      </w:r>
      <w:r w:rsidRPr="0098192E">
        <w:rPr>
          <w:b w:val="0"/>
          <w:bCs w:val="0"/>
          <w:sz w:val="24"/>
          <w:szCs w:val="24"/>
        </w:rPr>
        <w:t xml:space="preserve"> technical assessment and unpublished evidence as necessary. </w:t>
      </w:r>
      <w:r w:rsidR="000D62B0" w:rsidRPr="0098192E">
        <w:rPr>
          <w:b w:val="0"/>
          <w:bCs w:val="0"/>
          <w:sz w:val="24"/>
          <w:szCs w:val="24"/>
        </w:rPr>
        <w:t>Usually</w:t>
      </w:r>
      <w:r w:rsidR="000C7C1E" w:rsidRPr="0098192E">
        <w:rPr>
          <w:b w:val="0"/>
          <w:bCs w:val="0"/>
          <w:sz w:val="24"/>
          <w:szCs w:val="24"/>
        </w:rPr>
        <w:t>,</w:t>
      </w:r>
      <w:r w:rsidR="000D62B0" w:rsidRPr="0098192E">
        <w:rPr>
          <w:b w:val="0"/>
          <w:bCs w:val="0"/>
          <w:sz w:val="24"/>
          <w:szCs w:val="24"/>
        </w:rPr>
        <w:t xml:space="preserve"> </w:t>
      </w:r>
      <w:r w:rsidRPr="0098192E">
        <w:rPr>
          <w:b w:val="0"/>
          <w:bCs w:val="0"/>
          <w:sz w:val="24"/>
          <w:szCs w:val="24"/>
        </w:rPr>
        <w:t>the Supplier will be expected to conduct new data analysis, evidence synthesis</w:t>
      </w:r>
      <w:r w:rsidR="00C4537D" w:rsidRPr="0098192E">
        <w:rPr>
          <w:b w:val="0"/>
          <w:bCs w:val="0"/>
          <w:sz w:val="24"/>
          <w:szCs w:val="24"/>
        </w:rPr>
        <w:t>, meta-analysis</w:t>
      </w:r>
      <w:r w:rsidRPr="0098192E">
        <w:rPr>
          <w:b w:val="0"/>
          <w:bCs w:val="0"/>
          <w:sz w:val="24"/>
          <w:szCs w:val="24"/>
        </w:rPr>
        <w:t xml:space="preserve"> </w:t>
      </w:r>
      <w:r w:rsidR="000D62B0" w:rsidRPr="0098192E">
        <w:rPr>
          <w:b w:val="0"/>
          <w:bCs w:val="0"/>
          <w:sz w:val="24"/>
          <w:szCs w:val="24"/>
        </w:rPr>
        <w:t>and de novo</w:t>
      </w:r>
      <w:r w:rsidRPr="0098192E">
        <w:rPr>
          <w:b w:val="0"/>
          <w:bCs w:val="0"/>
          <w:sz w:val="24"/>
          <w:szCs w:val="24"/>
        </w:rPr>
        <w:t xml:space="preserve"> modelling to explore the uncertainty associated with the available evidence. </w:t>
      </w:r>
    </w:p>
    <w:p w14:paraId="4CE8CB6E" w14:textId="60A66EFA" w:rsidR="00B80923" w:rsidRPr="009D18AD" w:rsidRDefault="001F25FE" w:rsidP="0098192E">
      <w:pPr>
        <w:pStyle w:val="ITTBodyLevel2"/>
        <w:tabs>
          <w:tab w:val="clear" w:pos="851"/>
          <w:tab w:val="left" w:pos="709"/>
        </w:tabs>
        <w:ind w:left="709" w:hanging="425"/>
      </w:pPr>
      <w:r>
        <w:tab/>
      </w:r>
      <w:r w:rsidR="00B543B9">
        <w:t xml:space="preserve">Depending on the topic, the Supplier will </w:t>
      </w:r>
      <w:r w:rsidR="00055F41">
        <w:t>conduct a user preference</w:t>
      </w:r>
      <w:r>
        <w:t xml:space="preserve"> </w:t>
      </w:r>
      <w:r w:rsidR="00055F41">
        <w:t xml:space="preserve">assessment. This could entail, but not be limited to, facilitation workshops, </w:t>
      </w:r>
      <w:r w:rsidR="00153DF6">
        <w:t xml:space="preserve">narrative reporting of opinion and discussion, and </w:t>
      </w:r>
      <w:r w:rsidR="00FC75CD">
        <w:t xml:space="preserve">quantitative </w:t>
      </w:r>
      <w:r w:rsidR="00153DF6">
        <w:t xml:space="preserve">analysis </w:t>
      </w:r>
      <w:r w:rsidR="00E62E20">
        <w:t xml:space="preserve">based on answers to closed questions. </w:t>
      </w:r>
      <w:r w:rsidR="007A59D8" w:rsidRPr="00506E26">
        <w:t xml:space="preserve">The report is a key part of the overall evidence considered by the </w:t>
      </w:r>
      <w:r w:rsidR="001A6AC9">
        <w:t>C</w:t>
      </w:r>
      <w:r w:rsidR="007A59D8" w:rsidRPr="00506E26">
        <w:t xml:space="preserve">ommittee and is influential in helping the </w:t>
      </w:r>
      <w:r w:rsidR="00A91480" w:rsidRPr="00506E26">
        <w:t>C</w:t>
      </w:r>
      <w:r w:rsidR="007A59D8" w:rsidRPr="00506E26">
        <w:t xml:space="preserve">ommittee develop recommendations. The Supplier will attend the public part of the </w:t>
      </w:r>
      <w:r w:rsidR="00A91480" w:rsidRPr="00506E26">
        <w:t>C</w:t>
      </w:r>
      <w:r w:rsidR="007A59D8" w:rsidRPr="00506E26">
        <w:t>ommittee discussions to answer any questions arising about their work. The Supplier will</w:t>
      </w:r>
      <w:r w:rsidR="0094385F">
        <w:t xml:space="preserve"> provide</w:t>
      </w:r>
      <w:r w:rsidR="007A59D8" w:rsidRPr="00506E26">
        <w:t xml:space="preserve"> support</w:t>
      </w:r>
      <w:r w:rsidR="007B65CB">
        <w:t xml:space="preserve"> to</w:t>
      </w:r>
      <w:r w:rsidR="007B65CB" w:rsidRPr="00506E26">
        <w:t xml:space="preserve"> </w:t>
      </w:r>
      <w:r w:rsidR="007B65CB">
        <w:t>NICE</w:t>
      </w:r>
      <w:r w:rsidR="007B65CB" w:rsidRPr="00506E26">
        <w:t>’s technical team</w:t>
      </w:r>
      <w:r w:rsidR="0094385F">
        <w:t xml:space="preserve"> including additional analysis and assessment,</w:t>
      </w:r>
      <w:r w:rsidR="007B65CB">
        <w:t xml:space="preserve"> and</w:t>
      </w:r>
      <w:r w:rsidR="0094385F">
        <w:t xml:space="preserve"> publishable responses</w:t>
      </w:r>
      <w:r w:rsidR="007B65CB">
        <w:t>,</w:t>
      </w:r>
      <w:r w:rsidR="00424752">
        <w:t xml:space="preserve"> </w:t>
      </w:r>
      <w:r w:rsidR="008D1454">
        <w:t xml:space="preserve">including </w:t>
      </w:r>
      <w:r w:rsidR="007A59D8" w:rsidRPr="00506E26">
        <w:t xml:space="preserve">during the consultation and resolution phases of guidance development. </w:t>
      </w:r>
    </w:p>
    <w:p w14:paraId="4ADA2405" w14:textId="77777777" w:rsidR="007A59D8" w:rsidRPr="00506E26" w:rsidRDefault="007A59D8" w:rsidP="472BA7D2">
      <w:pPr>
        <w:pStyle w:val="Heading2"/>
        <w:keepNext/>
      </w:pPr>
      <w:bookmarkStart w:id="22" w:name="_Toc959370422"/>
      <w:bookmarkStart w:id="23" w:name="_Toc1964840509"/>
      <w:r>
        <w:t>Timelines</w:t>
      </w:r>
      <w:bookmarkEnd w:id="22"/>
      <w:bookmarkEnd w:id="23"/>
    </w:p>
    <w:p w14:paraId="1919D3A0" w14:textId="677BABD2" w:rsidR="007A59D8" w:rsidRPr="00DA777C" w:rsidRDefault="007A59D8" w:rsidP="00E772D7">
      <w:pPr>
        <w:pStyle w:val="Heading3"/>
        <w:spacing w:before="0" w:after="120" w:line="240" w:lineRule="auto"/>
        <w:rPr>
          <w:b w:val="0"/>
          <w:bCs w:val="0"/>
        </w:rPr>
      </w:pPr>
      <w:r w:rsidRPr="00DA777C">
        <w:rPr>
          <w:b w:val="0"/>
          <w:bCs w:val="0"/>
          <w:sz w:val="24"/>
          <w:szCs w:val="24"/>
        </w:rPr>
        <w:t xml:space="preserve">When the Supplier is commissioned to undertake a </w:t>
      </w:r>
      <w:r w:rsidR="005E56CD" w:rsidRPr="00DA777C">
        <w:rPr>
          <w:b w:val="0"/>
          <w:bCs w:val="0"/>
          <w:sz w:val="24"/>
          <w:szCs w:val="24"/>
        </w:rPr>
        <w:t>HealthTech</w:t>
      </w:r>
      <w:r w:rsidRPr="00DA777C">
        <w:rPr>
          <w:b w:val="0"/>
          <w:bCs w:val="0"/>
          <w:sz w:val="24"/>
          <w:szCs w:val="24"/>
        </w:rPr>
        <w:t xml:space="preserve"> guidance support work package</w:t>
      </w:r>
      <w:r w:rsidR="00906A34" w:rsidRPr="00DA777C">
        <w:rPr>
          <w:b w:val="0"/>
          <w:bCs w:val="0"/>
          <w:sz w:val="24"/>
          <w:szCs w:val="24"/>
        </w:rPr>
        <w:t>,</w:t>
      </w:r>
      <w:r w:rsidRPr="00DA777C">
        <w:rPr>
          <w:b w:val="0"/>
          <w:bCs w:val="0"/>
          <w:sz w:val="24"/>
          <w:szCs w:val="24"/>
        </w:rPr>
        <w:t xml:space="preserve"> </w:t>
      </w:r>
      <w:r w:rsidR="00787362" w:rsidRPr="00DA777C">
        <w:rPr>
          <w:b w:val="0"/>
          <w:bCs w:val="0"/>
          <w:sz w:val="24"/>
          <w:szCs w:val="24"/>
        </w:rPr>
        <w:t>NICE</w:t>
      </w:r>
      <w:r w:rsidRPr="00DA777C">
        <w:rPr>
          <w:b w:val="0"/>
          <w:bCs w:val="0"/>
          <w:sz w:val="24"/>
          <w:szCs w:val="24"/>
        </w:rPr>
        <w:t xml:space="preserve"> will provide a detailed timeline to the Supplier outlining the expected dates for all meetings and deadlines for intermediate and final deliverables required by the work package. Information used during topic selection</w:t>
      </w:r>
      <w:r w:rsidR="00E12AFD" w:rsidRPr="00DA777C">
        <w:rPr>
          <w:b w:val="0"/>
          <w:bCs w:val="0"/>
          <w:sz w:val="24"/>
          <w:szCs w:val="24"/>
        </w:rPr>
        <w:t xml:space="preserve"> and scoping</w:t>
      </w:r>
      <w:r w:rsidRPr="00DA777C">
        <w:rPr>
          <w:b w:val="0"/>
          <w:bCs w:val="0"/>
          <w:sz w:val="24"/>
          <w:szCs w:val="24"/>
        </w:rPr>
        <w:t xml:space="preserve"> is shared with the Supplier and contact details of expert advisers who have agreed to be involved in the guidance development. The current process of guidance development is described in </w:t>
      </w:r>
      <w:hyperlink r:id="rId17" w:history="1">
        <w:r w:rsidRPr="00DA777C">
          <w:rPr>
            <w:rStyle w:val="Hyperlink"/>
            <w:b w:val="0"/>
            <w:bCs w:val="0"/>
          </w:rPr>
          <w:t xml:space="preserve">NICE health </w:t>
        </w:r>
        <w:r w:rsidRPr="00DA777C">
          <w:rPr>
            <w:rStyle w:val="Hyperlink"/>
            <w:b w:val="0"/>
            <w:bCs w:val="0"/>
          </w:rPr>
          <w:lastRenderedPageBreak/>
          <w:t>technology evaluations: the manual</w:t>
        </w:r>
      </w:hyperlink>
      <w:r w:rsidR="008B3FBD" w:rsidRPr="00DA777C">
        <w:rPr>
          <w:b w:val="0"/>
          <w:bCs w:val="0"/>
          <w:sz w:val="24"/>
          <w:szCs w:val="24"/>
        </w:rPr>
        <w:t>,</w:t>
      </w:r>
      <w:r w:rsidRPr="00DA777C">
        <w:rPr>
          <w:b w:val="0"/>
          <w:bCs w:val="0"/>
          <w:sz w:val="24"/>
          <w:szCs w:val="24"/>
        </w:rPr>
        <w:t xml:space="preserve"> </w:t>
      </w:r>
      <w:r w:rsidR="00543792" w:rsidRPr="00DA777C">
        <w:rPr>
          <w:b w:val="0"/>
          <w:bCs w:val="0"/>
          <w:sz w:val="24"/>
          <w:szCs w:val="24"/>
        </w:rPr>
        <w:t xml:space="preserve">supported by interim statements for </w:t>
      </w:r>
      <w:hyperlink r:id="rId18" w:history="1">
        <w:r w:rsidR="00543792" w:rsidRPr="00DA777C">
          <w:rPr>
            <w:rStyle w:val="Hyperlink"/>
            <w:b w:val="0"/>
            <w:bCs w:val="0"/>
          </w:rPr>
          <w:t>early value assessment</w:t>
        </w:r>
      </w:hyperlink>
      <w:r w:rsidR="00543792" w:rsidRPr="00DA777C">
        <w:rPr>
          <w:b w:val="0"/>
          <w:bCs w:val="0"/>
          <w:sz w:val="24"/>
          <w:szCs w:val="24"/>
        </w:rPr>
        <w:t xml:space="preserve"> and </w:t>
      </w:r>
      <w:hyperlink r:id="rId19" w:history="1">
        <w:r w:rsidR="00543792" w:rsidRPr="00DA777C">
          <w:rPr>
            <w:rStyle w:val="Hyperlink"/>
            <w:b w:val="0"/>
            <w:bCs w:val="0"/>
          </w:rPr>
          <w:t xml:space="preserve">late-stage </w:t>
        </w:r>
        <w:r w:rsidRPr="00DA777C">
          <w:rPr>
            <w:b w:val="0"/>
            <w:bCs w:val="0"/>
          </w:rPr>
          <w:t>￼</w:t>
        </w:r>
      </w:hyperlink>
      <w:r w:rsidR="004A146F" w:rsidRPr="00DA777C">
        <w:rPr>
          <w:b w:val="0"/>
          <w:bCs w:val="0"/>
          <w:sz w:val="24"/>
          <w:szCs w:val="24"/>
        </w:rPr>
        <w:t xml:space="preserve"> </w:t>
      </w:r>
      <w:r w:rsidRPr="00DA777C">
        <w:rPr>
          <w:b w:val="0"/>
          <w:bCs w:val="0"/>
          <w:sz w:val="24"/>
          <w:szCs w:val="24"/>
        </w:rPr>
        <w:t>￼</w:t>
      </w:r>
    </w:p>
    <w:p w14:paraId="1A812AC0" w14:textId="77777777" w:rsidR="007A59D8" w:rsidRPr="00803C53" w:rsidRDefault="007A59D8" w:rsidP="472BA7D2">
      <w:pPr>
        <w:pStyle w:val="Heading2"/>
      </w:pPr>
      <w:bookmarkStart w:id="24" w:name="_Toc2012368430"/>
      <w:bookmarkStart w:id="25" w:name="_Toc1073603654"/>
      <w:r>
        <w:t>Draft scope</w:t>
      </w:r>
      <w:bookmarkEnd w:id="24"/>
      <w:bookmarkEnd w:id="25"/>
    </w:p>
    <w:p w14:paraId="1B36FBF5" w14:textId="5CAD94E4" w:rsidR="007A59D8" w:rsidRPr="00FC4CD1" w:rsidRDefault="5C72CB6C" w:rsidP="00DA777C">
      <w:pPr>
        <w:pStyle w:val="Heading3"/>
        <w:spacing w:before="0" w:after="120" w:line="240" w:lineRule="auto"/>
        <w:rPr>
          <w:b w:val="0"/>
          <w:bCs w:val="0"/>
        </w:rPr>
      </w:pPr>
      <w:r w:rsidRPr="00FC4CD1">
        <w:rPr>
          <w:b w:val="0"/>
          <w:bCs w:val="0"/>
        </w:rPr>
        <w:t>During the NIC</w:t>
      </w:r>
      <w:r w:rsidR="1F18C507" w:rsidRPr="00FC4CD1">
        <w:rPr>
          <w:b w:val="0"/>
          <w:bCs w:val="0"/>
        </w:rPr>
        <w:t>E</w:t>
      </w:r>
      <w:r w:rsidRPr="00FC4CD1">
        <w:rPr>
          <w:b w:val="0"/>
          <w:bCs w:val="0"/>
        </w:rPr>
        <w:t xml:space="preserve"> </w:t>
      </w:r>
      <w:r w:rsidR="009C12A1" w:rsidRPr="00FC4CD1">
        <w:rPr>
          <w:b w:val="0"/>
          <w:bCs w:val="0"/>
        </w:rPr>
        <w:t>scoping</w:t>
      </w:r>
      <w:r w:rsidRPr="00FC4CD1">
        <w:rPr>
          <w:b w:val="0"/>
          <w:bCs w:val="0"/>
        </w:rPr>
        <w:t xml:space="preserve"> process, </w:t>
      </w:r>
      <w:r w:rsidR="01520593" w:rsidRPr="00FC4CD1">
        <w:rPr>
          <w:b w:val="0"/>
          <w:bCs w:val="0"/>
        </w:rPr>
        <w:t>t</w:t>
      </w:r>
      <w:r w:rsidR="11E71869" w:rsidRPr="00FC4CD1">
        <w:rPr>
          <w:b w:val="0"/>
          <w:bCs w:val="0"/>
        </w:rPr>
        <w:t xml:space="preserve">he Supplier shall provide comments on the draft scope and raise any </w:t>
      </w:r>
      <w:r w:rsidR="6DFAA6D2" w:rsidRPr="00FC4CD1">
        <w:rPr>
          <w:b w:val="0"/>
          <w:bCs w:val="0"/>
        </w:rPr>
        <w:t xml:space="preserve">issues that could impact the </w:t>
      </w:r>
      <w:r w:rsidR="003E4903" w:rsidRPr="00FC4CD1">
        <w:rPr>
          <w:b w:val="0"/>
          <w:bCs w:val="0"/>
        </w:rPr>
        <w:t>assessment that</w:t>
      </w:r>
      <w:r w:rsidR="1FF012A9" w:rsidRPr="00FC4CD1">
        <w:rPr>
          <w:b w:val="0"/>
          <w:bCs w:val="0"/>
        </w:rPr>
        <w:t xml:space="preserve"> include but is not limited to</w:t>
      </w:r>
      <w:r w:rsidR="11E71869" w:rsidRPr="00FC4CD1">
        <w:rPr>
          <w:b w:val="0"/>
          <w:bCs w:val="0"/>
        </w:rPr>
        <w:t xml:space="preserve"> the decision problem,</w:t>
      </w:r>
      <w:r w:rsidR="5EFF21BD" w:rsidRPr="00FC4CD1">
        <w:rPr>
          <w:b w:val="0"/>
          <w:bCs w:val="0"/>
        </w:rPr>
        <w:t xml:space="preserve"> </w:t>
      </w:r>
      <w:r w:rsidR="32E4F3F7" w:rsidRPr="00FC4CD1">
        <w:rPr>
          <w:b w:val="0"/>
          <w:bCs w:val="0"/>
        </w:rPr>
        <w:t>clinical and economic</w:t>
      </w:r>
      <w:r w:rsidR="6A36E594" w:rsidRPr="00FC4CD1">
        <w:rPr>
          <w:b w:val="0"/>
          <w:bCs w:val="0"/>
        </w:rPr>
        <w:t xml:space="preserve"> evidence</w:t>
      </w:r>
      <w:r w:rsidR="32E4F3F7" w:rsidRPr="00FC4CD1">
        <w:rPr>
          <w:b w:val="0"/>
          <w:bCs w:val="0"/>
        </w:rPr>
        <w:t>,</w:t>
      </w:r>
      <w:r w:rsidR="11E71869" w:rsidRPr="00FC4CD1">
        <w:rPr>
          <w:b w:val="0"/>
          <w:bCs w:val="0"/>
        </w:rPr>
        <w:t xml:space="preserve"> technical </w:t>
      </w:r>
      <w:r w:rsidR="13FE7C25" w:rsidRPr="00FC4CD1">
        <w:rPr>
          <w:b w:val="0"/>
          <w:bCs w:val="0"/>
        </w:rPr>
        <w:t xml:space="preserve">or sources of </w:t>
      </w:r>
      <w:r w:rsidR="00056F35" w:rsidRPr="00FC4CD1">
        <w:rPr>
          <w:b w:val="0"/>
          <w:bCs w:val="0"/>
        </w:rPr>
        <w:t>real-world</w:t>
      </w:r>
      <w:r w:rsidR="13FE7C25" w:rsidRPr="00FC4CD1">
        <w:rPr>
          <w:b w:val="0"/>
          <w:bCs w:val="0"/>
        </w:rPr>
        <w:t xml:space="preserve"> evidence</w:t>
      </w:r>
      <w:r w:rsidR="11E71869" w:rsidRPr="00FC4CD1">
        <w:rPr>
          <w:b w:val="0"/>
          <w:bCs w:val="0"/>
        </w:rPr>
        <w:t xml:space="preserve">. </w:t>
      </w:r>
      <w:r w:rsidR="1F175A6C" w:rsidRPr="00FC4CD1">
        <w:rPr>
          <w:b w:val="0"/>
          <w:bCs w:val="0"/>
        </w:rPr>
        <w:t>The supplier will also be expected to attend and participate in scoping workshops.</w:t>
      </w:r>
      <w:r w:rsidR="3DED834E" w:rsidRPr="00FC4CD1">
        <w:rPr>
          <w:b w:val="0"/>
          <w:bCs w:val="0"/>
        </w:rPr>
        <w:t xml:space="preserve"> </w:t>
      </w:r>
    </w:p>
    <w:p w14:paraId="027C7857" w14:textId="048FC9A2" w:rsidR="007A59D8" w:rsidRPr="0025478C" w:rsidRDefault="007A59D8" w:rsidP="472BA7D2">
      <w:pPr>
        <w:pStyle w:val="Heading2"/>
        <w:rPr>
          <w:lang w:eastAsia="en-GB" w:bidi="ar-SA"/>
        </w:rPr>
      </w:pPr>
      <w:bookmarkStart w:id="26" w:name="_Toc574307962"/>
      <w:bookmarkStart w:id="27" w:name="_Toc1067408238"/>
      <w:r w:rsidRPr="472BA7D2">
        <w:rPr>
          <w:lang w:eastAsia="en-GB" w:bidi="ar-SA"/>
        </w:rPr>
        <w:t>Development of the assessment report</w:t>
      </w:r>
      <w:bookmarkEnd w:id="26"/>
      <w:bookmarkEnd w:id="27"/>
    </w:p>
    <w:p w14:paraId="77A38558" w14:textId="00029066" w:rsidR="00F012A9" w:rsidRPr="001160A3" w:rsidRDefault="006F35AC" w:rsidP="00FC4CD1">
      <w:pPr>
        <w:pStyle w:val="Heading3"/>
        <w:spacing w:before="0" w:after="120" w:line="240" w:lineRule="auto"/>
        <w:rPr>
          <w:sz w:val="24"/>
          <w:szCs w:val="24"/>
          <w:lang w:bidi="ar-SA"/>
        </w:rPr>
      </w:pPr>
      <w:r w:rsidRPr="001160A3">
        <w:rPr>
          <w:b w:val="0"/>
          <w:bCs w:val="0"/>
          <w:sz w:val="24"/>
          <w:szCs w:val="24"/>
          <w:lang w:bidi="ar-SA"/>
        </w:rPr>
        <w:t>T</w:t>
      </w:r>
      <w:r w:rsidR="00F012A9" w:rsidRPr="001160A3">
        <w:rPr>
          <w:b w:val="0"/>
          <w:bCs w:val="0"/>
          <w:sz w:val="24"/>
          <w:szCs w:val="24"/>
          <w:lang w:bidi="ar-SA"/>
        </w:rPr>
        <w:t>he Supplier shall</w:t>
      </w:r>
      <w:r w:rsidR="00DB6AF1" w:rsidRPr="001160A3">
        <w:rPr>
          <w:b w:val="0"/>
          <w:bCs w:val="0"/>
          <w:sz w:val="24"/>
          <w:szCs w:val="24"/>
          <w:lang w:bidi="ar-SA"/>
        </w:rPr>
        <w:t xml:space="preserve"> </w:t>
      </w:r>
      <w:r w:rsidR="00F012A9" w:rsidRPr="001160A3">
        <w:rPr>
          <w:b w:val="0"/>
          <w:bCs w:val="0"/>
          <w:sz w:val="24"/>
          <w:szCs w:val="24"/>
          <w:lang w:bidi="ar-SA"/>
        </w:rPr>
        <w:t>prepare</w:t>
      </w:r>
      <w:r w:rsidR="00111BF0" w:rsidRPr="001160A3">
        <w:rPr>
          <w:b w:val="0"/>
          <w:bCs w:val="0"/>
          <w:sz w:val="24"/>
          <w:szCs w:val="24"/>
          <w:lang w:bidi="ar-SA"/>
        </w:rPr>
        <w:t xml:space="preserve"> an assessment protocol </w:t>
      </w:r>
      <w:r w:rsidR="007F16E1" w:rsidRPr="001160A3">
        <w:rPr>
          <w:b w:val="0"/>
          <w:bCs w:val="0"/>
          <w:sz w:val="24"/>
          <w:szCs w:val="24"/>
          <w:lang w:bidi="ar-SA"/>
        </w:rPr>
        <w:t>on</w:t>
      </w:r>
      <w:r w:rsidR="00DF5F2B" w:rsidRPr="001160A3">
        <w:rPr>
          <w:b w:val="0"/>
          <w:bCs w:val="0"/>
          <w:sz w:val="24"/>
          <w:szCs w:val="24"/>
          <w:lang w:bidi="ar-SA"/>
        </w:rPr>
        <w:t xml:space="preserve"> the planned methods for</w:t>
      </w:r>
      <w:r w:rsidR="00C658DC" w:rsidRPr="001160A3">
        <w:rPr>
          <w:b w:val="0"/>
          <w:bCs w:val="0"/>
          <w:sz w:val="24"/>
          <w:szCs w:val="24"/>
          <w:lang w:bidi="ar-SA"/>
        </w:rPr>
        <w:t xml:space="preserve"> identi</w:t>
      </w:r>
      <w:r w:rsidR="00010BDE" w:rsidRPr="001160A3">
        <w:rPr>
          <w:b w:val="0"/>
          <w:bCs w:val="0"/>
          <w:sz w:val="24"/>
          <w:szCs w:val="24"/>
          <w:lang w:bidi="ar-SA"/>
        </w:rPr>
        <w:t>fying</w:t>
      </w:r>
      <w:r w:rsidR="00C658DC" w:rsidRPr="001160A3">
        <w:rPr>
          <w:b w:val="0"/>
          <w:bCs w:val="0"/>
          <w:sz w:val="24"/>
          <w:szCs w:val="24"/>
          <w:lang w:bidi="ar-SA"/>
        </w:rPr>
        <w:t xml:space="preserve"> evidence, evidence reviewing</w:t>
      </w:r>
      <w:r w:rsidR="00010BDE" w:rsidRPr="001160A3">
        <w:rPr>
          <w:b w:val="0"/>
          <w:bCs w:val="0"/>
          <w:sz w:val="24"/>
          <w:szCs w:val="24"/>
          <w:lang w:bidi="ar-SA"/>
        </w:rPr>
        <w:t xml:space="preserve">, </w:t>
      </w:r>
      <w:r w:rsidR="00593654" w:rsidRPr="001160A3">
        <w:rPr>
          <w:b w:val="0"/>
          <w:bCs w:val="0"/>
          <w:sz w:val="24"/>
          <w:szCs w:val="24"/>
          <w:lang w:bidi="ar-SA"/>
        </w:rPr>
        <w:t xml:space="preserve">and </w:t>
      </w:r>
      <w:r w:rsidR="00010BDE" w:rsidRPr="001160A3">
        <w:rPr>
          <w:b w:val="0"/>
          <w:bCs w:val="0"/>
          <w:sz w:val="24"/>
          <w:szCs w:val="24"/>
          <w:lang w:bidi="ar-SA"/>
        </w:rPr>
        <w:t>economic evaluation</w:t>
      </w:r>
      <w:r w:rsidR="00593654" w:rsidRPr="001160A3">
        <w:rPr>
          <w:b w:val="0"/>
          <w:bCs w:val="0"/>
          <w:sz w:val="24"/>
          <w:szCs w:val="24"/>
          <w:lang w:bidi="ar-SA"/>
        </w:rPr>
        <w:t>. The Supplier shall prepare</w:t>
      </w:r>
      <w:r w:rsidR="00F012A9" w:rsidRPr="001160A3">
        <w:rPr>
          <w:b w:val="0"/>
          <w:bCs w:val="0"/>
          <w:sz w:val="24"/>
          <w:szCs w:val="24"/>
          <w:lang w:bidi="ar-SA"/>
        </w:rPr>
        <w:t xml:space="preserve"> the assessment report following the specified timeline</w:t>
      </w:r>
      <w:r w:rsidR="00974DFA" w:rsidRPr="001160A3">
        <w:rPr>
          <w:b w:val="0"/>
          <w:bCs w:val="0"/>
          <w:sz w:val="24"/>
          <w:szCs w:val="24"/>
          <w:lang w:bidi="ar-SA"/>
        </w:rPr>
        <w:t xml:space="preserve"> and assessment protocol</w:t>
      </w:r>
      <w:r w:rsidR="00F012A9" w:rsidRPr="001160A3">
        <w:rPr>
          <w:b w:val="0"/>
          <w:bCs w:val="0"/>
          <w:sz w:val="24"/>
          <w:szCs w:val="24"/>
          <w:lang w:bidi="ar-SA"/>
        </w:rPr>
        <w:t xml:space="preserve">. The assessment report shall comprise </w:t>
      </w:r>
      <w:r w:rsidR="00842E02" w:rsidRPr="001160A3">
        <w:rPr>
          <w:b w:val="0"/>
          <w:bCs w:val="0"/>
          <w:sz w:val="24"/>
          <w:szCs w:val="24"/>
          <w:lang w:bidi="ar-SA"/>
        </w:rPr>
        <w:t xml:space="preserve">of </w:t>
      </w:r>
      <w:r w:rsidR="0005618E" w:rsidRPr="001160A3">
        <w:rPr>
          <w:b w:val="0"/>
          <w:bCs w:val="0"/>
          <w:sz w:val="24"/>
          <w:szCs w:val="24"/>
          <w:lang w:bidi="ar-SA"/>
        </w:rPr>
        <w:t xml:space="preserve">the literature </w:t>
      </w:r>
      <w:r w:rsidR="0005618E" w:rsidRPr="001160A3">
        <w:rPr>
          <w:b w:val="0"/>
          <w:bCs w:val="0"/>
          <w:sz w:val="24"/>
          <w:szCs w:val="24"/>
        </w:rPr>
        <w:t>search</w:t>
      </w:r>
      <w:r w:rsidR="00B52F46" w:rsidRPr="001160A3">
        <w:rPr>
          <w:b w:val="0"/>
          <w:bCs w:val="0"/>
          <w:sz w:val="24"/>
          <w:szCs w:val="24"/>
        </w:rPr>
        <w:t>ing</w:t>
      </w:r>
      <w:r w:rsidR="00544F1B" w:rsidRPr="001160A3">
        <w:rPr>
          <w:b w:val="0"/>
          <w:bCs w:val="0"/>
          <w:sz w:val="24"/>
          <w:szCs w:val="24"/>
          <w:lang w:bidi="ar-SA"/>
        </w:rPr>
        <w:t xml:space="preserve">, </w:t>
      </w:r>
      <w:r w:rsidR="005B59F9" w:rsidRPr="001160A3">
        <w:rPr>
          <w:b w:val="0"/>
          <w:bCs w:val="0"/>
          <w:sz w:val="24"/>
          <w:szCs w:val="24"/>
          <w:lang w:bidi="ar-SA"/>
        </w:rPr>
        <w:t>identif</w:t>
      </w:r>
      <w:r w:rsidR="00940B7A" w:rsidRPr="001160A3">
        <w:rPr>
          <w:b w:val="0"/>
          <w:bCs w:val="0"/>
          <w:sz w:val="24"/>
          <w:szCs w:val="24"/>
          <w:lang w:bidi="ar-SA"/>
        </w:rPr>
        <w:t>ying</w:t>
      </w:r>
      <w:r w:rsidR="005B59F9" w:rsidRPr="001160A3">
        <w:rPr>
          <w:b w:val="0"/>
          <w:bCs w:val="0"/>
          <w:sz w:val="24"/>
          <w:szCs w:val="24"/>
          <w:lang w:bidi="ar-SA"/>
        </w:rPr>
        <w:t xml:space="preserve"> and</w:t>
      </w:r>
      <w:r w:rsidR="00842E02" w:rsidRPr="001160A3">
        <w:rPr>
          <w:b w:val="0"/>
          <w:bCs w:val="0"/>
          <w:sz w:val="24"/>
          <w:szCs w:val="24"/>
          <w:lang w:bidi="ar-SA"/>
        </w:rPr>
        <w:t xml:space="preserve"> </w:t>
      </w:r>
      <w:r w:rsidR="004D69A7" w:rsidRPr="001160A3">
        <w:rPr>
          <w:b w:val="0"/>
          <w:bCs w:val="0"/>
          <w:sz w:val="24"/>
          <w:szCs w:val="24"/>
          <w:lang w:bidi="ar-SA"/>
        </w:rPr>
        <w:t>selecting evidence</w:t>
      </w:r>
      <w:r w:rsidR="00940B7A" w:rsidRPr="001160A3">
        <w:rPr>
          <w:b w:val="0"/>
          <w:bCs w:val="0"/>
          <w:sz w:val="24"/>
          <w:szCs w:val="24"/>
          <w:lang w:bidi="ar-SA"/>
        </w:rPr>
        <w:t xml:space="preserve">, </w:t>
      </w:r>
      <w:r w:rsidR="00296B70" w:rsidRPr="001160A3">
        <w:rPr>
          <w:b w:val="0"/>
          <w:bCs w:val="0"/>
          <w:sz w:val="24"/>
          <w:szCs w:val="24"/>
          <w:lang w:bidi="ar-SA"/>
        </w:rPr>
        <w:t>critical appraisal and analysis</w:t>
      </w:r>
      <w:r w:rsidR="00F012A9" w:rsidRPr="001160A3">
        <w:rPr>
          <w:b w:val="0"/>
          <w:bCs w:val="0"/>
          <w:sz w:val="24"/>
          <w:szCs w:val="24"/>
          <w:lang w:bidi="ar-SA"/>
        </w:rPr>
        <w:t xml:space="preserve"> of the clinical and economic evidence</w:t>
      </w:r>
      <w:r w:rsidR="00CB297D" w:rsidRPr="001160A3">
        <w:rPr>
          <w:b w:val="0"/>
          <w:bCs w:val="0"/>
          <w:sz w:val="24"/>
          <w:szCs w:val="24"/>
          <w:lang w:bidi="ar-SA"/>
        </w:rPr>
        <w:t>,</w:t>
      </w:r>
      <w:r w:rsidR="00F012A9" w:rsidRPr="001160A3">
        <w:rPr>
          <w:b w:val="0"/>
          <w:bCs w:val="0"/>
          <w:sz w:val="24"/>
          <w:szCs w:val="24"/>
          <w:lang w:bidi="ar-SA"/>
        </w:rPr>
        <w:t xml:space="preserve"> </w:t>
      </w:r>
      <w:r w:rsidR="00A26142" w:rsidRPr="001160A3">
        <w:rPr>
          <w:b w:val="0"/>
          <w:bCs w:val="0"/>
          <w:sz w:val="24"/>
          <w:szCs w:val="24"/>
          <w:lang w:bidi="ar-SA"/>
        </w:rPr>
        <w:t>economic evaluation</w:t>
      </w:r>
      <w:r w:rsidR="00CB297D" w:rsidRPr="001160A3">
        <w:rPr>
          <w:b w:val="0"/>
          <w:bCs w:val="0"/>
          <w:sz w:val="24"/>
          <w:szCs w:val="24"/>
          <w:lang w:bidi="ar-SA"/>
        </w:rPr>
        <w:t xml:space="preserve"> and</w:t>
      </w:r>
      <w:r w:rsidR="00F012A9" w:rsidRPr="001160A3">
        <w:rPr>
          <w:b w:val="0"/>
          <w:bCs w:val="0"/>
          <w:sz w:val="24"/>
          <w:szCs w:val="24"/>
          <w:lang w:bidi="ar-SA"/>
        </w:rPr>
        <w:t xml:space="preserve"> a description of further work done by the Supplier to complete the assessment of the evidence relevant to the decision problem. The assessment report shall be prepared in accordance with the format set out in a template provided by NICE. The Supplier should flag as early as possible if the work associated with either the clinical or economic evidence review is not feasible within the specified timelines.   </w:t>
      </w:r>
    </w:p>
    <w:p w14:paraId="4E4106CE" w14:textId="62378938" w:rsidR="005353D5" w:rsidRPr="001160A3" w:rsidRDefault="005353D5" w:rsidP="00A66733">
      <w:pPr>
        <w:pStyle w:val="Heading3"/>
        <w:spacing w:before="0" w:after="120" w:line="240" w:lineRule="auto"/>
        <w:rPr>
          <w:sz w:val="24"/>
          <w:szCs w:val="24"/>
          <w:lang w:bidi="ar-SA"/>
        </w:rPr>
      </w:pPr>
      <w:r w:rsidRPr="001160A3">
        <w:rPr>
          <w:b w:val="0"/>
          <w:bCs w:val="0"/>
          <w:sz w:val="24"/>
          <w:szCs w:val="24"/>
          <w:lang w:bidi="ar-SA"/>
        </w:rPr>
        <w:t xml:space="preserve">Any analysis shall be carried out in accordance with the methods described in NICE’s relevant programme guide (see section 2.1.2), and may include </w:t>
      </w:r>
      <w:r w:rsidR="00A356D3" w:rsidRPr="001160A3">
        <w:rPr>
          <w:b w:val="0"/>
          <w:bCs w:val="0"/>
          <w:sz w:val="24"/>
          <w:szCs w:val="24"/>
          <w:lang w:bidi="ar-SA"/>
        </w:rPr>
        <w:t>but not limited to</w:t>
      </w:r>
      <w:r w:rsidRPr="001160A3">
        <w:rPr>
          <w:b w:val="0"/>
          <w:bCs w:val="0"/>
          <w:sz w:val="24"/>
          <w:szCs w:val="24"/>
          <w:lang w:bidi="ar-SA"/>
        </w:rPr>
        <w:t xml:space="preserve"> evidence synthesis, statistical modelling and modelling of indirect</w:t>
      </w:r>
      <w:r w:rsidR="00A03DBE" w:rsidRPr="001160A3">
        <w:rPr>
          <w:b w:val="0"/>
          <w:bCs w:val="0"/>
          <w:sz w:val="24"/>
          <w:szCs w:val="24"/>
          <w:lang w:bidi="ar-SA"/>
        </w:rPr>
        <w:t>, intermediate</w:t>
      </w:r>
      <w:r w:rsidRPr="001160A3">
        <w:rPr>
          <w:b w:val="0"/>
          <w:bCs w:val="0"/>
          <w:sz w:val="24"/>
          <w:szCs w:val="24"/>
          <w:lang w:bidi="ar-SA"/>
        </w:rPr>
        <w:t xml:space="preserve"> and surrogate clinical and system outcomes. </w:t>
      </w:r>
    </w:p>
    <w:p w14:paraId="241D8B93" w14:textId="04A35AC3" w:rsidR="007A59D8" w:rsidRPr="001160A3" w:rsidRDefault="007A59D8" w:rsidP="001160A3">
      <w:pPr>
        <w:pStyle w:val="Heading3"/>
        <w:spacing w:before="0" w:after="120" w:line="240" w:lineRule="auto"/>
        <w:rPr>
          <w:b w:val="0"/>
          <w:bCs w:val="0"/>
          <w:sz w:val="24"/>
          <w:szCs w:val="24"/>
          <w:lang w:bidi="ar-SA"/>
        </w:rPr>
      </w:pPr>
      <w:r w:rsidRPr="001160A3">
        <w:rPr>
          <w:b w:val="0"/>
          <w:bCs w:val="0"/>
          <w:sz w:val="24"/>
          <w:szCs w:val="24"/>
          <w:lang w:bidi="ar-SA"/>
        </w:rPr>
        <w:t>The Supplier shall attend meetings as specified in the guidance development timeline</w:t>
      </w:r>
      <w:r w:rsidR="00DF2BF5" w:rsidRPr="001160A3">
        <w:rPr>
          <w:b w:val="0"/>
          <w:bCs w:val="0"/>
          <w:sz w:val="24"/>
          <w:szCs w:val="24"/>
          <w:lang w:bidi="ar-SA"/>
        </w:rPr>
        <w:t xml:space="preserve"> and</w:t>
      </w:r>
      <w:r w:rsidR="00A165D6" w:rsidRPr="001160A3">
        <w:rPr>
          <w:b w:val="0"/>
          <w:bCs w:val="0"/>
          <w:sz w:val="24"/>
          <w:szCs w:val="24"/>
          <w:lang w:bidi="ar-SA"/>
        </w:rPr>
        <w:t xml:space="preserve"> with NICE’s team working on the guidance topic to discuss any emerging issues. </w:t>
      </w:r>
      <w:r w:rsidRPr="001160A3">
        <w:rPr>
          <w:b w:val="0"/>
          <w:bCs w:val="0"/>
          <w:sz w:val="24"/>
          <w:szCs w:val="24"/>
          <w:lang w:bidi="ar-SA"/>
        </w:rPr>
        <w:t>The Supplier is responsible for creating notes reflecting the discussions</w:t>
      </w:r>
      <w:r w:rsidR="64ED915A" w:rsidRPr="001160A3">
        <w:rPr>
          <w:b w:val="0"/>
          <w:bCs w:val="0"/>
          <w:sz w:val="24"/>
          <w:szCs w:val="24"/>
          <w:lang w:bidi="ar-SA"/>
        </w:rPr>
        <w:t xml:space="preserve"> and actions.</w:t>
      </w:r>
    </w:p>
    <w:p w14:paraId="058C2118" w14:textId="5E4ED8DE" w:rsidR="007A59D8" w:rsidRPr="001160A3" w:rsidRDefault="007A59D8" w:rsidP="001160A3">
      <w:pPr>
        <w:pStyle w:val="Heading3"/>
        <w:spacing w:before="0" w:after="120" w:line="240" w:lineRule="auto"/>
        <w:rPr>
          <w:b w:val="0"/>
          <w:bCs w:val="0"/>
          <w:sz w:val="24"/>
          <w:szCs w:val="24"/>
          <w:lang w:bidi="ar-SA"/>
        </w:rPr>
      </w:pPr>
      <w:r w:rsidRPr="001160A3">
        <w:rPr>
          <w:b w:val="0"/>
          <w:bCs w:val="0"/>
          <w:sz w:val="24"/>
          <w:szCs w:val="24"/>
          <w:lang w:bidi="ar-SA"/>
        </w:rPr>
        <w:t xml:space="preserve">The Supplier will contact and liaise with </w:t>
      </w:r>
      <w:r w:rsidR="0056156A" w:rsidRPr="001160A3">
        <w:rPr>
          <w:b w:val="0"/>
          <w:bCs w:val="0"/>
          <w:sz w:val="24"/>
          <w:szCs w:val="24"/>
          <w:lang w:bidi="ar-SA"/>
        </w:rPr>
        <w:t>specialist committee members</w:t>
      </w:r>
      <w:r w:rsidR="002E463A" w:rsidRPr="001160A3">
        <w:rPr>
          <w:b w:val="0"/>
          <w:bCs w:val="0"/>
          <w:sz w:val="24"/>
          <w:szCs w:val="24"/>
          <w:lang w:bidi="ar-SA"/>
        </w:rPr>
        <w:t>,</w:t>
      </w:r>
      <w:r w:rsidR="002904B3" w:rsidRPr="001160A3">
        <w:rPr>
          <w:b w:val="0"/>
          <w:bCs w:val="0"/>
          <w:sz w:val="24"/>
          <w:szCs w:val="24"/>
          <w:lang w:bidi="ar-SA"/>
        </w:rPr>
        <w:t xml:space="preserve"> experts </w:t>
      </w:r>
      <w:r w:rsidR="005577E1" w:rsidRPr="001160A3">
        <w:rPr>
          <w:b w:val="0"/>
          <w:bCs w:val="0"/>
          <w:sz w:val="24"/>
          <w:szCs w:val="24"/>
          <w:lang w:bidi="ar-SA"/>
        </w:rPr>
        <w:t>and companies</w:t>
      </w:r>
      <w:r w:rsidR="002904B3" w:rsidRPr="001160A3">
        <w:rPr>
          <w:b w:val="0"/>
          <w:bCs w:val="0"/>
          <w:sz w:val="24"/>
          <w:szCs w:val="24"/>
          <w:lang w:bidi="ar-SA"/>
        </w:rPr>
        <w:t xml:space="preserve"> </w:t>
      </w:r>
      <w:r w:rsidRPr="001160A3">
        <w:rPr>
          <w:b w:val="0"/>
          <w:bCs w:val="0"/>
          <w:sz w:val="24"/>
          <w:szCs w:val="24"/>
          <w:lang w:bidi="ar-SA"/>
        </w:rPr>
        <w:t>for the technolog</w:t>
      </w:r>
      <w:r w:rsidR="001A0528" w:rsidRPr="001160A3">
        <w:rPr>
          <w:b w:val="0"/>
          <w:bCs w:val="0"/>
          <w:sz w:val="24"/>
          <w:szCs w:val="24"/>
          <w:lang w:bidi="ar-SA"/>
        </w:rPr>
        <w:t>ies</w:t>
      </w:r>
      <w:r w:rsidRPr="001160A3">
        <w:rPr>
          <w:b w:val="0"/>
          <w:bCs w:val="0"/>
          <w:sz w:val="24"/>
          <w:szCs w:val="24"/>
          <w:lang w:bidi="ar-SA"/>
        </w:rPr>
        <w:t xml:space="preserve"> under consideration when preparing the assessment report. A correspondence log shall be created and maintained by the Supplier which shall include a complete record of clarifications, additional information, or advice sought by the Supplier and received from the company, experts or others.</w:t>
      </w:r>
    </w:p>
    <w:p w14:paraId="68B9DA4B" w14:textId="34D19BCC" w:rsidR="007A59D8" w:rsidRPr="001160A3" w:rsidRDefault="007A59D8" w:rsidP="001160A3">
      <w:pPr>
        <w:pStyle w:val="Heading3"/>
        <w:spacing w:before="0" w:after="120" w:line="240" w:lineRule="auto"/>
        <w:rPr>
          <w:b w:val="0"/>
          <w:bCs w:val="0"/>
          <w:sz w:val="24"/>
          <w:szCs w:val="24"/>
          <w:lang w:bidi="ar-SA"/>
        </w:rPr>
      </w:pPr>
      <w:r w:rsidRPr="001160A3">
        <w:rPr>
          <w:b w:val="0"/>
          <w:bCs w:val="0"/>
          <w:sz w:val="24"/>
          <w:szCs w:val="24"/>
          <w:lang w:bidi="ar-SA"/>
        </w:rPr>
        <w:t xml:space="preserve">There will usually be weekly meetings with </w:t>
      </w:r>
      <w:r w:rsidR="00787362" w:rsidRPr="001160A3">
        <w:rPr>
          <w:b w:val="0"/>
          <w:bCs w:val="0"/>
          <w:sz w:val="24"/>
          <w:szCs w:val="24"/>
          <w:lang w:bidi="ar-SA"/>
        </w:rPr>
        <w:t>NICE</w:t>
      </w:r>
      <w:r w:rsidRPr="001160A3">
        <w:rPr>
          <w:b w:val="0"/>
          <w:bCs w:val="0"/>
          <w:sz w:val="24"/>
          <w:szCs w:val="24"/>
          <w:lang w:bidi="ar-SA"/>
        </w:rPr>
        <w:t xml:space="preserve">’s technical team working on the guidance topic to discuss any emerging issues. </w:t>
      </w:r>
    </w:p>
    <w:p w14:paraId="3CF862A3" w14:textId="342FE4C6" w:rsidR="007A59D8" w:rsidRPr="001160A3" w:rsidRDefault="007A59D8" w:rsidP="001160A3">
      <w:pPr>
        <w:pStyle w:val="Heading3"/>
        <w:spacing w:before="0" w:after="120" w:line="240" w:lineRule="auto"/>
        <w:rPr>
          <w:b w:val="0"/>
          <w:bCs w:val="0"/>
          <w:sz w:val="24"/>
          <w:szCs w:val="24"/>
          <w:lang w:bidi="ar-SA"/>
        </w:rPr>
      </w:pPr>
      <w:r w:rsidRPr="001160A3">
        <w:rPr>
          <w:b w:val="0"/>
          <w:bCs w:val="0"/>
          <w:sz w:val="24"/>
          <w:szCs w:val="24"/>
          <w:lang w:bidi="ar-SA"/>
        </w:rPr>
        <w:t xml:space="preserve">The Supplier shall prepare the assessment report following the process in the specified timeline. The assessment report shall be prepared in accordance with the format set out in a template provided by </w:t>
      </w:r>
      <w:r w:rsidR="00787362" w:rsidRPr="001160A3">
        <w:rPr>
          <w:b w:val="0"/>
          <w:bCs w:val="0"/>
          <w:sz w:val="24"/>
          <w:szCs w:val="24"/>
          <w:lang w:bidi="ar-SA"/>
        </w:rPr>
        <w:t>NICE</w:t>
      </w:r>
      <w:r w:rsidRPr="001160A3">
        <w:rPr>
          <w:b w:val="0"/>
          <w:bCs w:val="0"/>
          <w:sz w:val="24"/>
          <w:szCs w:val="24"/>
          <w:lang w:bidi="ar-SA"/>
        </w:rPr>
        <w:t xml:space="preserve">. The Supplier should flag as early as possible </w:t>
      </w:r>
      <w:bookmarkStart w:id="28" w:name="_Hlk80862714"/>
      <w:r w:rsidRPr="001160A3">
        <w:rPr>
          <w:b w:val="0"/>
          <w:bCs w:val="0"/>
          <w:sz w:val="24"/>
          <w:szCs w:val="24"/>
          <w:lang w:bidi="ar-SA"/>
        </w:rPr>
        <w:t xml:space="preserve">if the work associated with either the clinical or economic evidence review is not feasible within the specified timelines.   </w:t>
      </w:r>
      <w:bookmarkEnd w:id="28"/>
    </w:p>
    <w:p w14:paraId="69334A59" w14:textId="7C4C88E9" w:rsidR="002319E5" w:rsidRPr="001160A3" w:rsidRDefault="007A59D8" w:rsidP="001160A3">
      <w:pPr>
        <w:pStyle w:val="Heading3"/>
        <w:spacing w:before="0" w:after="120" w:line="240" w:lineRule="auto"/>
        <w:rPr>
          <w:b w:val="0"/>
          <w:bCs w:val="0"/>
          <w:sz w:val="24"/>
          <w:szCs w:val="24"/>
          <w:lang w:bidi="ar-SA"/>
        </w:rPr>
      </w:pPr>
      <w:r w:rsidRPr="001160A3">
        <w:rPr>
          <w:b w:val="0"/>
          <w:bCs w:val="0"/>
          <w:sz w:val="24"/>
          <w:szCs w:val="24"/>
          <w:lang w:bidi="ar-SA"/>
        </w:rPr>
        <w:t xml:space="preserve">A draft version of the assessment report will be sent to </w:t>
      </w:r>
      <w:r w:rsidR="00787362" w:rsidRPr="001160A3">
        <w:rPr>
          <w:b w:val="0"/>
          <w:bCs w:val="0"/>
          <w:sz w:val="24"/>
          <w:szCs w:val="24"/>
          <w:lang w:bidi="ar-SA"/>
        </w:rPr>
        <w:t>NICE</w:t>
      </w:r>
      <w:r w:rsidRPr="001160A3">
        <w:rPr>
          <w:b w:val="0"/>
          <w:bCs w:val="0"/>
          <w:sz w:val="24"/>
          <w:szCs w:val="24"/>
          <w:lang w:bidi="ar-SA"/>
        </w:rPr>
        <w:t xml:space="preserve"> for review as requested in the timeline</w:t>
      </w:r>
      <w:r w:rsidR="008C7790" w:rsidRPr="001160A3">
        <w:rPr>
          <w:b w:val="0"/>
          <w:bCs w:val="0"/>
          <w:sz w:val="24"/>
          <w:szCs w:val="24"/>
          <w:lang w:bidi="ar-SA"/>
        </w:rPr>
        <w:t xml:space="preserve"> or by the NICE team</w:t>
      </w:r>
      <w:r w:rsidRPr="001160A3">
        <w:rPr>
          <w:b w:val="0"/>
          <w:bCs w:val="0"/>
          <w:sz w:val="24"/>
          <w:szCs w:val="24"/>
          <w:lang w:bidi="ar-SA"/>
        </w:rPr>
        <w:t xml:space="preserve">. The draft report needs to include the Supplier’s draft conclusions regarding the clinical and </w:t>
      </w:r>
      <w:r w:rsidR="008D34D8" w:rsidRPr="001160A3">
        <w:rPr>
          <w:b w:val="0"/>
          <w:bCs w:val="0"/>
          <w:sz w:val="24"/>
          <w:szCs w:val="24"/>
          <w:lang w:bidi="ar-SA"/>
        </w:rPr>
        <w:t>economic</w:t>
      </w:r>
      <w:r w:rsidRPr="001160A3">
        <w:rPr>
          <w:b w:val="0"/>
          <w:bCs w:val="0"/>
          <w:sz w:val="24"/>
          <w:szCs w:val="24"/>
          <w:lang w:bidi="ar-SA"/>
        </w:rPr>
        <w:t xml:space="preserve"> evidence related to the technolog</w:t>
      </w:r>
      <w:r w:rsidR="0002348D" w:rsidRPr="001160A3">
        <w:rPr>
          <w:b w:val="0"/>
          <w:bCs w:val="0"/>
          <w:sz w:val="24"/>
          <w:szCs w:val="24"/>
          <w:lang w:bidi="ar-SA"/>
        </w:rPr>
        <w:t>ies</w:t>
      </w:r>
      <w:r w:rsidRPr="001160A3">
        <w:rPr>
          <w:b w:val="0"/>
          <w:bCs w:val="0"/>
          <w:sz w:val="24"/>
          <w:szCs w:val="24"/>
          <w:lang w:bidi="ar-SA"/>
        </w:rPr>
        <w:t xml:space="preserve">. The draft report also needs to include, in </w:t>
      </w:r>
      <w:r w:rsidRPr="001160A3">
        <w:rPr>
          <w:b w:val="0"/>
          <w:bCs w:val="0"/>
          <w:sz w:val="24"/>
          <w:szCs w:val="24"/>
          <w:lang w:bidi="ar-SA"/>
        </w:rPr>
        <w:lastRenderedPageBreak/>
        <w:t xml:space="preserve">outline form as a minimum, the rationale underpinning the draft conclusions presented. </w:t>
      </w:r>
      <w:r w:rsidR="005F2153" w:rsidRPr="001160A3">
        <w:rPr>
          <w:b w:val="0"/>
          <w:bCs w:val="0"/>
          <w:sz w:val="24"/>
          <w:szCs w:val="24"/>
          <w:lang w:bidi="ar-SA"/>
        </w:rPr>
        <w:t>Prior to submission of the draft version of the assessment report, t</w:t>
      </w:r>
      <w:r w:rsidR="002319E5" w:rsidRPr="001160A3">
        <w:rPr>
          <w:b w:val="0"/>
          <w:bCs w:val="0"/>
          <w:sz w:val="24"/>
          <w:szCs w:val="24"/>
          <w:lang w:bidi="ar-SA"/>
        </w:rPr>
        <w:t xml:space="preserve">he Supplier will be expected to </w:t>
      </w:r>
      <w:r w:rsidR="00614D7A" w:rsidRPr="001160A3">
        <w:rPr>
          <w:b w:val="0"/>
          <w:bCs w:val="0"/>
          <w:sz w:val="24"/>
          <w:szCs w:val="24"/>
          <w:lang w:bidi="ar-SA"/>
        </w:rPr>
        <w:t xml:space="preserve">be able to </w:t>
      </w:r>
      <w:r w:rsidR="002319E5" w:rsidRPr="001160A3">
        <w:rPr>
          <w:b w:val="0"/>
          <w:bCs w:val="0"/>
          <w:sz w:val="24"/>
          <w:szCs w:val="24"/>
          <w:lang w:bidi="ar-SA"/>
        </w:rPr>
        <w:t xml:space="preserve">share progress </w:t>
      </w:r>
      <w:r w:rsidR="00614D7A" w:rsidRPr="001160A3">
        <w:rPr>
          <w:b w:val="0"/>
          <w:bCs w:val="0"/>
          <w:sz w:val="24"/>
          <w:szCs w:val="24"/>
          <w:lang w:bidi="ar-SA"/>
        </w:rPr>
        <w:t>of</w:t>
      </w:r>
      <w:r w:rsidR="00E87B8F" w:rsidRPr="001160A3">
        <w:rPr>
          <w:b w:val="0"/>
          <w:bCs w:val="0"/>
          <w:sz w:val="24"/>
          <w:szCs w:val="24"/>
          <w:lang w:bidi="ar-SA"/>
        </w:rPr>
        <w:t>, and relevant draft sections of</w:t>
      </w:r>
      <w:r w:rsidR="006B2094" w:rsidRPr="001160A3">
        <w:rPr>
          <w:b w:val="0"/>
          <w:bCs w:val="0"/>
          <w:sz w:val="24"/>
          <w:szCs w:val="24"/>
          <w:lang w:bidi="ar-SA"/>
        </w:rPr>
        <w:t>,</w:t>
      </w:r>
      <w:r w:rsidR="00614D7A" w:rsidRPr="001160A3">
        <w:rPr>
          <w:b w:val="0"/>
          <w:bCs w:val="0"/>
          <w:sz w:val="24"/>
          <w:szCs w:val="24"/>
          <w:lang w:bidi="ar-SA"/>
        </w:rPr>
        <w:t xml:space="preserve"> the assessment report both in written format and </w:t>
      </w:r>
      <w:r w:rsidR="00F22874" w:rsidRPr="001160A3">
        <w:rPr>
          <w:b w:val="0"/>
          <w:bCs w:val="0"/>
          <w:sz w:val="24"/>
          <w:szCs w:val="24"/>
          <w:lang w:bidi="ar-SA"/>
        </w:rPr>
        <w:t xml:space="preserve">verbally at progress update meetings. </w:t>
      </w:r>
      <w:r w:rsidR="008074D1" w:rsidRPr="001160A3">
        <w:rPr>
          <w:b w:val="0"/>
          <w:bCs w:val="0"/>
          <w:sz w:val="24"/>
          <w:szCs w:val="24"/>
          <w:lang w:bidi="ar-SA"/>
        </w:rPr>
        <w:t xml:space="preserve">The </w:t>
      </w:r>
      <w:r w:rsidR="008D0B6C" w:rsidRPr="001160A3">
        <w:rPr>
          <w:b w:val="0"/>
          <w:bCs w:val="0"/>
          <w:sz w:val="24"/>
          <w:szCs w:val="24"/>
          <w:lang w:bidi="ar-SA"/>
        </w:rPr>
        <w:t>progress reports and</w:t>
      </w:r>
      <w:r w:rsidR="008074D1" w:rsidRPr="001160A3">
        <w:rPr>
          <w:b w:val="0"/>
          <w:bCs w:val="0"/>
          <w:sz w:val="24"/>
          <w:szCs w:val="24"/>
          <w:lang w:bidi="ar-SA"/>
        </w:rPr>
        <w:t xml:space="preserve"> draft report will be used to inform conversations with NICE on the likely outcome ahead of completion to ensure matters arising are dealt with in a timely manner.</w:t>
      </w:r>
    </w:p>
    <w:p w14:paraId="5DA80613" w14:textId="1D9986F2" w:rsidR="007A59D8" w:rsidRPr="001160A3" w:rsidRDefault="11E71869" w:rsidP="001160A3">
      <w:pPr>
        <w:pStyle w:val="Heading3"/>
        <w:spacing w:before="0" w:after="120" w:line="240" w:lineRule="auto"/>
        <w:rPr>
          <w:b w:val="0"/>
          <w:bCs w:val="0"/>
          <w:sz w:val="24"/>
          <w:szCs w:val="24"/>
          <w:lang w:bidi="ar-SA"/>
        </w:rPr>
      </w:pPr>
      <w:r w:rsidRPr="001160A3">
        <w:rPr>
          <w:b w:val="0"/>
          <w:bCs w:val="0"/>
          <w:sz w:val="24"/>
          <w:szCs w:val="24"/>
          <w:lang w:bidi="ar-SA"/>
        </w:rPr>
        <w:t xml:space="preserve">The final report needs to provide a clear insight into the Supplier’s overall conclusions regarding the clinical and </w:t>
      </w:r>
      <w:r w:rsidR="2DACBC9B" w:rsidRPr="001160A3">
        <w:rPr>
          <w:b w:val="0"/>
          <w:bCs w:val="0"/>
          <w:sz w:val="24"/>
          <w:szCs w:val="24"/>
          <w:lang w:bidi="ar-SA"/>
        </w:rPr>
        <w:t>economic</w:t>
      </w:r>
      <w:r w:rsidRPr="001160A3">
        <w:rPr>
          <w:b w:val="0"/>
          <w:bCs w:val="0"/>
          <w:sz w:val="24"/>
          <w:szCs w:val="24"/>
          <w:lang w:bidi="ar-SA"/>
        </w:rPr>
        <w:t xml:space="preserve"> evidence for the technolog</w:t>
      </w:r>
      <w:r w:rsidR="577006BE" w:rsidRPr="001160A3">
        <w:rPr>
          <w:b w:val="0"/>
          <w:bCs w:val="0"/>
          <w:sz w:val="24"/>
          <w:szCs w:val="24"/>
          <w:lang w:bidi="ar-SA"/>
        </w:rPr>
        <w:t>ies</w:t>
      </w:r>
      <w:r w:rsidRPr="001160A3">
        <w:rPr>
          <w:b w:val="0"/>
          <w:bCs w:val="0"/>
          <w:sz w:val="24"/>
          <w:szCs w:val="24"/>
          <w:lang w:bidi="ar-SA"/>
        </w:rPr>
        <w:t xml:space="preserve">. </w:t>
      </w:r>
      <w:r w:rsidR="6F468FE8" w:rsidRPr="001160A3">
        <w:rPr>
          <w:b w:val="0"/>
          <w:bCs w:val="0"/>
          <w:sz w:val="24"/>
          <w:szCs w:val="24"/>
          <w:lang w:bidi="ar-SA"/>
        </w:rPr>
        <w:t xml:space="preserve">These conclusions should be </w:t>
      </w:r>
      <w:r w:rsidR="72E0FC20" w:rsidRPr="001160A3">
        <w:rPr>
          <w:b w:val="0"/>
          <w:bCs w:val="0"/>
          <w:sz w:val="24"/>
          <w:szCs w:val="24"/>
          <w:lang w:bidi="ar-SA"/>
        </w:rPr>
        <w:t>rel</w:t>
      </w:r>
      <w:r w:rsidR="10622E32" w:rsidRPr="001160A3">
        <w:rPr>
          <w:b w:val="0"/>
          <w:bCs w:val="0"/>
          <w:sz w:val="24"/>
          <w:szCs w:val="24"/>
          <w:lang w:bidi="ar-SA"/>
        </w:rPr>
        <w:t>evant to the decision-problem</w:t>
      </w:r>
      <w:r w:rsidR="117E4668" w:rsidRPr="001160A3">
        <w:rPr>
          <w:b w:val="0"/>
          <w:bCs w:val="0"/>
          <w:sz w:val="24"/>
          <w:szCs w:val="24"/>
          <w:lang w:bidi="ar-SA"/>
        </w:rPr>
        <w:t xml:space="preserve"> and support</w:t>
      </w:r>
      <w:r w:rsidR="39AF9870" w:rsidRPr="001160A3">
        <w:rPr>
          <w:b w:val="0"/>
          <w:bCs w:val="0"/>
          <w:sz w:val="24"/>
          <w:szCs w:val="24"/>
          <w:lang w:bidi="ar-SA"/>
        </w:rPr>
        <w:t xml:space="preserve"> committee decision-making</w:t>
      </w:r>
      <w:r w:rsidR="001D270B" w:rsidRPr="001160A3">
        <w:rPr>
          <w:b w:val="0"/>
          <w:bCs w:val="0"/>
          <w:sz w:val="24"/>
          <w:szCs w:val="24"/>
          <w:lang w:bidi="ar-SA"/>
        </w:rPr>
        <w:t>.</w:t>
      </w:r>
      <w:r w:rsidR="6F468FE8" w:rsidRPr="001160A3">
        <w:rPr>
          <w:b w:val="0"/>
          <w:bCs w:val="0"/>
          <w:sz w:val="24"/>
          <w:szCs w:val="24"/>
          <w:lang w:bidi="ar-SA"/>
        </w:rPr>
        <w:t xml:space="preserve"> </w:t>
      </w:r>
      <w:r w:rsidRPr="001160A3">
        <w:rPr>
          <w:b w:val="0"/>
          <w:bCs w:val="0"/>
          <w:sz w:val="24"/>
          <w:szCs w:val="24"/>
          <w:lang w:bidi="ar-SA"/>
        </w:rPr>
        <w:t>These conclusions need to include:</w:t>
      </w:r>
    </w:p>
    <w:p w14:paraId="11FDF773" w14:textId="4CC6D1A3" w:rsidR="007A59D8" w:rsidRPr="00506E26" w:rsidRDefault="007A59D8" w:rsidP="00506E26">
      <w:pPr>
        <w:pStyle w:val="Bullets"/>
      </w:pPr>
      <w:r w:rsidRPr="00506E26">
        <w:t xml:space="preserve">a judgement on the quality of the </w:t>
      </w:r>
      <w:r w:rsidR="005E4575">
        <w:t>evidence and the robustness of any conclusions drawn</w:t>
      </w:r>
    </w:p>
    <w:p w14:paraId="4E2F9CED" w14:textId="603DEA0C" w:rsidR="007A59D8" w:rsidRPr="00506E26" w:rsidRDefault="007A59D8" w:rsidP="00506E26">
      <w:pPr>
        <w:pStyle w:val="Bullets"/>
      </w:pPr>
      <w:r w:rsidRPr="00506E26">
        <w:t>a clear statement on what the Supplier believes to be the most reliable/plausible estimate (or range of estimates) of the clinical and cost impact of the technolog</w:t>
      </w:r>
      <w:r w:rsidR="00747669">
        <w:t>ies</w:t>
      </w:r>
      <w:r w:rsidRPr="00506E26">
        <w:t xml:space="preserve"> i.e. its preferred base case </w:t>
      </w:r>
    </w:p>
    <w:p w14:paraId="13A3FCC1" w14:textId="00D541E2" w:rsidR="007A59D8" w:rsidRPr="00506E26" w:rsidRDefault="007A59D8" w:rsidP="00506E26">
      <w:pPr>
        <w:pStyle w:val="Bullets"/>
      </w:pPr>
      <w:r w:rsidRPr="00506E26">
        <w:t>a clear statement on the level of uncertainty in the Supplier’s base case</w:t>
      </w:r>
      <w:r w:rsidR="007B1682">
        <w:t>.</w:t>
      </w:r>
    </w:p>
    <w:p w14:paraId="152424A0" w14:textId="061ADA84" w:rsidR="007A59D8" w:rsidRPr="0044483E" w:rsidRDefault="007A59D8" w:rsidP="00CF6135">
      <w:pPr>
        <w:pStyle w:val="Heading3"/>
        <w:spacing w:before="0" w:after="120" w:line="240" w:lineRule="auto"/>
        <w:rPr>
          <w:b w:val="0"/>
          <w:bCs w:val="0"/>
          <w:sz w:val="24"/>
          <w:szCs w:val="24"/>
          <w:lang w:bidi="ar-SA"/>
        </w:rPr>
      </w:pPr>
      <w:r w:rsidRPr="0044483E">
        <w:rPr>
          <w:b w:val="0"/>
          <w:bCs w:val="0"/>
          <w:sz w:val="24"/>
          <w:szCs w:val="24"/>
          <w:lang w:bidi="ar-SA"/>
        </w:rPr>
        <w:t xml:space="preserve">The Supplier’s conclusions should be in accordance with the methods described in </w:t>
      </w:r>
      <w:r w:rsidR="00787362" w:rsidRPr="0044483E">
        <w:rPr>
          <w:b w:val="0"/>
          <w:bCs w:val="0"/>
          <w:sz w:val="24"/>
          <w:szCs w:val="24"/>
          <w:lang w:bidi="ar-SA"/>
        </w:rPr>
        <w:t>NICE</w:t>
      </w:r>
      <w:r w:rsidRPr="0044483E">
        <w:rPr>
          <w:b w:val="0"/>
          <w:bCs w:val="0"/>
          <w:sz w:val="24"/>
          <w:szCs w:val="24"/>
          <w:lang w:bidi="ar-SA"/>
        </w:rPr>
        <w:t xml:space="preserve">’s relevant </w:t>
      </w:r>
      <w:r w:rsidR="00367BAC" w:rsidRPr="0044483E">
        <w:rPr>
          <w:b w:val="0"/>
          <w:bCs w:val="0"/>
          <w:sz w:val="24"/>
          <w:szCs w:val="24"/>
          <w:lang w:bidi="ar-SA"/>
        </w:rPr>
        <w:t>programme</w:t>
      </w:r>
      <w:r w:rsidRPr="0044483E">
        <w:rPr>
          <w:b w:val="0"/>
          <w:bCs w:val="0"/>
          <w:sz w:val="24"/>
          <w:szCs w:val="24"/>
          <w:lang w:bidi="ar-SA"/>
        </w:rPr>
        <w:t xml:space="preserve"> guide (</w:t>
      </w:r>
      <w:r w:rsidR="003C6FE8" w:rsidRPr="0044483E">
        <w:rPr>
          <w:b w:val="0"/>
          <w:bCs w:val="0"/>
          <w:sz w:val="24"/>
          <w:szCs w:val="24"/>
          <w:lang w:bidi="ar-SA"/>
        </w:rPr>
        <w:t>see section 2.1.2</w:t>
      </w:r>
      <w:r w:rsidRPr="0044483E">
        <w:rPr>
          <w:b w:val="0"/>
          <w:bCs w:val="0"/>
          <w:sz w:val="24"/>
          <w:szCs w:val="24"/>
          <w:lang w:bidi="ar-SA"/>
        </w:rPr>
        <w:t xml:space="preserve">), documents published by the NICE decision support unit and widely accepted methods and standards for evidence-based medical research and reporting. </w:t>
      </w:r>
    </w:p>
    <w:p w14:paraId="269DBD8E" w14:textId="42F168DA" w:rsidR="007A59D8" w:rsidRPr="0044483E" w:rsidRDefault="344E7029" w:rsidP="0044483E">
      <w:pPr>
        <w:pStyle w:val="Heading3"/>
        <w:spacing w:before="0" w:after="120" w:line="240" w:lineRule="auto"/>
        <w:rPr>
          <w:b w:val="0"/>
          <w:bCs w:val="0"/>
          <w:sz w:val="24"/>
          <w:szCs w:val="24"/>
          <w:lang w:bidi="ar-SA"/>
        </w:rPr>
      </w:pPr>
      <w:r w:rsidRPr="0044483E">
        <w:rPr>
          <w:b w:val="0"/>
          <w:bCs w:val="0"/>
          <w:sz w:val="24"/>
          <w:szCs w:val="24"/>
          <w:lang w:bidi="ar-SA"/>
        </w:rPr>
        <w:t>Stakeholders</w:t>
      </w:r>
      <w:r w:rsidR="18E2E8F6" w:rsidRPr="0044483E">
        <w:rPr>
          <w:b w:val="0"/>
          <w:bCs w:val="0"/>
          <w:sz w:val="24"/>
          <w:szCs w:val="24"/>
          <w:lang w:bidi="ar-SA"/>
        </w:rPr>
        <w:t xml:space="preserve"> carr</w:t>
      </w:r>
      <w:r w:rsidR="0A77EB66" w:rsidRPr="0044483E">
        <w:rPr>
          <w:b w:val="0"/>
          <w:bCs w:val="0"/>
          <w:sz w:val="24"/>
          <w:szCs w:val="24"/>
          <w:lang w:bidi="ar-SA"/>
        </w:rPr>
        <w:t>y</w:t>
      </w:r>
      <w:r w:rsidR="007A59D8" w:rsidRPr="0044483E">
        <w:rPr>
          <w:b w:val="0"/>
          <w:bCs w:val="0"/>
          <w:sz w:val="24"/>
          <w:szCs w:val="24"/>
          <w:lang w:bidi="ar-SA"/>
        </w:rPr>
        <w:t xml:space="preserve"> out a factual check of the assessment report </w:t>
      </w:r>
      <w:r w:rsidR="002F13D9" w:rsidRPr="0044483E">
        <w:rPr>
          <w:b w:val="0"/>
          <w:bCs w:val="0"/>
          <w:sz w:val="24"/>
          <w:szCs w:val="24"/>
          <w:lang w:bidi="ar-SA"/>
        </w:rPr>
        <w:t xml:space="preserve">and/or </w:t>
      </w:r>
      <w:r w:rsidR="0083004E" w:rsidRPr="0044483E">
        <w:rPr>
          <w:b w:val="0"/>
          <w:bCs w:val="0"/>
          <w:sz w:val="24"/>
          <w:szCs w:val="24"/>
          <w:lang w:bidi="ar-SA"/>
        </w:rPr>
        <w:t xml:space="preserve">submit comments on the assessment report </w:t>
      </w:r>
      <w:r w:rsidR="1FC9444B" w:rsidRPr="0044483E">
        <w:rPr>
          <w:b w:val="0"/>
          <w:bCs w:val="0"/>
          <w:sz w:val="24"/>
          <w:szCs w:val="24"/>
          <w:lang w:bidi="ar-SA"/>
        </w:rPr>
        <w:t>and can raise key issues with the methods of the assessment</w:t>
      </w:r>
      <w:r w:rsidR="18E2E8F6" w:rsidRPr="0044483E">
        <w:rPr>
          <w:b w:val="0"/>
          <w:bCs w:val="0"/>
          <w:sz w:val="24"/>
          <w:szCs w:val="24"/>
          <w:lang w:bidi="ar-SA"/>
        </w:rPr>
        <w:t xml:space="preserve"> </w:t>
      </w:r>
      <w:r w:rsidR="007A59D8" w:rsidRPr="0044483E">
        <w:rPr>
          <w:b w:val="0"/>
          <w:bCs w:val="0"/>
          <w:sz w:val="24"/>
          <w:szCs w:val="24"/>
          <w:lang w:bidi="ar-SA"/>
        </w:rPr>
        <w:t xml:space="preserve">which </w:t>
      </w:r>
      <w:r w:rsidR="04C96304" w:rsidRPr="0044483E">
        <w:rPr>
          <w:b w:val="0"/>
          <w:bCs w:val="0"/>
          <w:sz w:val="24"/>
          <w:szCs w:val="24"/>
          <w:lang w:bidi="ar-SA"/>
        </w:rPr>
        <w:t>are</w:t>
      </w:r>
      <w:r w:rsidR="007A59D8" w:rsidRPr="0044483E">
        <w:rPr>
          <w:b w:val="0"/>
          <w:bCs w:val="0"/>
          <w:sz w:val="24"/>
          <w:szCs w:val="24"/>
          <w:lang w:bidi="ar-SA"/>
        </w:rPr>
        <w:t xml:space="preserve"> processed by the Supplier. This involves responding to all comments and identifying</w:t>
      </w:r>
      <w:r w:rsidR="003B7B27" w:rsidRPr="0044483E">
        <w:rPr>
          <w:b w:val="0"/>
          <w:bCs w:val="0"/>
          <w:sz w:val="24"/>
          <w:szCs w:val="24"/>
          <w:lang w:bidi="ar-SA"/>
        </w:rPr>
        <w:t>, and actioning,</w:t>
      </w:r>
      <w:r w:rsidR="007A59D8" w:rsidRPr="0044483E">
        <w:rPr>
          <w:b w:val="0"/>
          <w:bCs w:val="0"/>
          <w:sz w:val="24"/>
          <w:szCs w:val="24"/>
          <w:lang w:bidi="ar-SA"/>
        </w:rPr>
        <w:t xml:space="preserve"> any subsequent changes </w:t>
      </w:r>
      <w:r w:rsidR="0083004E" w:rsidRPr="0044483E">
        <w:rPr>
          <w:b w:val="0"/>
          <w:bCs w:val="0"/>
          <w:sz w:val="24"/>
          <w:szCs w:val="24"/>
          <w:lang w:bidi="ar-SA"/>
        </w:rPr>
        <w:t xml:space="preserve">needing to be </w:t>
      </w:r>
      <w:r w:rsidR="007A59D8" w:rsidRPr="0044483E">
        <w:rPr>
          <w:b w:val="0"/>
          <w:bCs w:val="0"/>
          <w:sz w:val="24"/>
          <w:szCs w:val="24"/>
          <w:lang w:bidi="ar-SA"/>
        </w:rPr>
        <w:t xml:space="preserve">made to the assessment report. </w:t>
      </w:r>
    </w:p>
    <w:p w14:paraId="019BEACE" w14:textId="77777777" w:rsidR="0025478C" w:rsidRPr="0025478C" w:rsidRDefault="0025478C" w:rsidP="38704510">
      <w:pPr>
        <w:pStyle w:val="Heading2"/>
      </w:pPr>
      <w:bookmarkStart w:id="29" w:name="_Toc6773211"/>
      <w:bookmarkStart w:id="30" w:name="_Toc873678541"/>
      <w:r>
        <w:t>Contribution to Committee discussions</w:t>
      </w:r>
      <w:bookmarkEnd w:id="29"/>
      <w:bookmarkEnd w:id="30"/>
    </w:p>
    <w:p w14:paraId="2731AEF3" w14:textId="35631FB9" w:rsidR="007A59D8" w:rsidRPr="00A438C0" w:rsidRDefault="0025478C" w:rsidP="00A438C0">
      <w:pPr>
        <w:pStyle w:val="Heading3"/>
        <w:spacing w:before="0" w:after="120" w:line="240" w:lineRule="auto"/>
        <w:rPr>
          <w:b w:val="0"/>
          <w:bCs w:val="0"/>
          <w:sz w:val="24"/>
          <w:szCs w:val="24"/>
          <w:lang w:bidi="ar-SA"/>
        </w:rPr>
      </w:pPr>
      <w:r w:rsidRPr="00A438C0">
        <w:rPr>
          <w:b w:val="0"/>
          <w:bCs w:val="0"/>
          <w:sz w:val="24"/>
          <w:szCs w:val="24"/>
          <w:lang w:bidi="ar-SA"/>
        </w:rPr>
        <w:t xml:space="preserve">In advance of the </w:t>
      </w:r>
      <w:r w:rsidR="00A91480" w:rsidRPr="00A438C0">
        <w:rPr>
          <w:b w:val="0"/>
          <w:bCs w:val="0"/>
          <w:sz w:val="24"/>
          <w:szCs w:val="24"/>
          <w:lang w:bidi="ar-SA"/>
        </w:rPr>
        <w:t>C</w:t>
      </w:r>
      <w:r w:rsidRPr="00A438C0">
        <w:rPr>
          <w:b w:val="0"/>
          <w:bCs w:val="0"/>
          <w:sz w:val="24"/>
          <w:szCs w:val="24"/>
          <w:lang w:bidi="ar-SA"/>
        </w:rPr>
        <w:t>ommittee meetings,</w:t>
      </w:r>
      <w:r w:rsidR="00501666" w:rsidRPr="00A438C0">
        <w:rPr>
          <w:b w:val="0"/>
          <w:bCs w:val="0"/>
          <w:sz w:val="24"/>
          <w:szCs w:val="24"/>
          <w:lang w:bidi="ar-SA"/>
        </w:rPr>
        <w:t xml:space="preserve"> </w:t>
      </w:r>
      <w:r w:rsidR="6E24A9F5" w:rsidRPr="00A438C0">
        <w:rPr>
          <w:b w:val="0"/>
          <w:bCs w:val="0"/>
          <w:sz w:val="24"/>
          <w:szCs w:val="24"/>
          <w:lang w:bidi="ar-SA"/>
        </w:rPr>
        <w:t>t</w:t>
      </w:r>
      <w:r w:rsidR="72B1212E" w:rsidRPr="00A438C0">
        <w:rPr>
          <w:b w:val="0"/>
          <w:bCs w:val="0"/>
          <w:sz w:val="24"/>
          <w:szCs w:val="24"/>
          <w:lang w:bidi="ar-SA"/>
        </w:rPr>
        <w:t>he</w:t>
      </w:r>
      <w:r w:rsidRPr="00A438C0">
        <w:rPr>
          <w:b w:val="0"/>
          <w:bCs w:val="0"/>
          <w:sz w:val="24"/>
          <w:szCs w:val="24"/>
          <w:lang w:bidi="ar-SA"/>
        </w:rPr>
        <w:t xml:space="preserve"> Supplier will review the </w:t>
      </w:r>
      <w:r w:rsidR="624171B3" w:rsidRPr="00A438C0">
        <w:rPr>
          <w:b w:val="0"/>
          <w:bCs w:val="0"/>
          <w:sz w:val="24"/>
          <w:szCs w:val="24"/>
          <w:lang w:bidi="ar-SA"/>
        </w:rPr>
        <w:t xml:space="preserve">committee </w:t>
      </w:r>
      <w:r w:rsidR="72B1212E" w:rsidRPr="00A438C0">
        <w:rPr>
          <w:b w:val="0"/>
          <w:bCs w:val="0"/>
          <w:sz w:val="24"/>
          <w:szCs w:val="24"/>
          <w:lang w:bidi="ar-SA"/>
        </w:rPr>
        <w:t>slides</w:t>
      </w:r>
      <w:r w:rsidRPr="00A438C0">
        <w:rPr>
          <w:b w:val="0"/>
          <w:bCs w:val="0"/>
          <w:sz w:val="24"/>
          <w:szCs w:val="24"/>
          <w:lang w:bidi="ar-SA"/>
        </w:rPr>
        <w:t xml:space="preserve"> and any other documents prepared by </w:t>
      </w:r>
      <w:r w:rsidR="00787362" w:rsidRPr="00A438C0">
        <w:rPr>
          <w:b w:val="0"/>
          <w:bCs w:val="0"/>
          <w:sz w:val="24"/>
          <w:szCs w:val="24"/>
          <w:lang w:bidi="ar-SA"/>
        </w:rPr>
        <w:t>NICE</w:t>
      </w:r>
      <w:r w:rsidRPr="00A438C0">
        <w:rPr>
          <w:b w:val="0"/>
          <w:bCs w:val="0"/>
          <w:sz w:val="24"/>
          <w:szCs w:val="24"/>
          <w:lang w:bidi="ar-SA"/>
        </w:rPr>
        <w:t xml:space="preserve"> as specified in the guidance development timeline.</w:t>
      </w:r>
      <w:r w:rsidR="4BAED524" w:rsidRPr="00A438C0">
        <w:rPr>
          <w:b w:val="0"/>
          <w:bCs w:val="0"/>
          <w:sz w:val="24"/>
          <w:szCs w:val="24"/>
          <w:lang w:bidi="ar-SA"/>
        </w:rPr>
        <w:t xml:space="preserve"> The Supplier team including senior authors of the assessment report should be available to meet with NICE</w:t>
      </w:r>
      <w:r w:rsidR="4E56507C" w:rsidRPr="00A438C0">
        <w:rPr>
          <w:b w:val="0"/>
          <w:bCs w:val="0"/>
          <w:sz w:val="24"/>
          <w:szCs w:val="24"/>
          <w:lang w:bidi="ar-SA"/>
        </w:rPr>
        <w:t xml:space="preserve"> and </w:t>
      </w:r>
      <w:r w:rsidR="4BAED524" w:rsidRPr="00A438C0">
        <w:rPr>
          <w:b w:val="0"/>
          <w:bCs w:val="0"/>
          <w:sz w:val="24"/>
          <w:szCs w:val="24"/>
          <w:lang w:bidi="ar-SA"/>
        </w:rPr>
        <w:t>selected Committee members and expert advisers.</w:t>
      </w:r>
    </w:p>
    <w:p w14:paraId="4898731B" w14:textId="4CC634C2" w:rsidR="0025478C" w:rsidRPr="00FF17BC" w:rsidRDefault="0025478C" w:rsidP="00FF17BC">
      <w:pPr>
        <w:pStyle w:val="Heading3"/>
        <w:spacing w:before="0" w:after="120" w:line="240" w:lineRule="auto"/>
        <w:rPr>
          <w:b w:val="0"/>
          <w:bCs w:val="0"/>
          <w:sz w:val="24"/>
          <w:szCs w:val="24"/>
          <w:lang w:bidi="ar-SA"/>
        </w:rPr>
      </w:pPr>
      <w:r w:rsidRPr="00FF17BC">
        <w:rPr>
          <w:b w:val="0"/>
          <w:bCs w:val="0"/>
          <w:sz w:val="24"/>
          <w:szCs w:val="24"/>
          <w:lang w:bidi="ar-SA"/>
        </w:rPr>
        <w:t>Two representatives from the Supplier, including at least one senior author, shall attend the Committee meeting</w:t>
      </w:r>
      <w:r w:rsidR="002149BC" w:rsidRPr="00FF17BC">
        <w:rPr>
          <w:b w:val="0"/>
          <w:bCs w:val="0"/>
          <w:sz w:val="24"/>
          <w:szCs w:val="24"/>
          <w:lang w:bidi="ar-SA"/>
        </w:rPr>
        <w:t xml:space="preserve"> </w:t>
      </w:r>
      <w:r w:rsidRPr="00FF17BC">
        <w:rPr>
          <w:b w:val="0"/>
          <w:bCs w:val="0"/>
          <w:sz w:val="24"/>
          <w:szCs w:val="24"/>
          <w:lang w:bidi="ar-SA"/>
        </w:rPr>
        <w:t xml:space="preserve">to develop draft recommendations, and shall present the assessment report to the Committee if required. They will answer questions during the public (Part 1) session of the meeting from the Committee on the clinical and economic evidence and model, to enable the Committee to make its decision. Sometimes they may be asked to join the private (Part </w:t>
      </w:r>
      <w:r w:rsidR="72B1212E" w:rsidRPr="00FF17BC">
        <w:rPr>
          <w:b w:val="0"/>
          <w:bCs w:val="0"/>
          <w:sz w:val="24"/>
          <w:szCs w:val="24"/>
          <w:lang w:bidi="ar-SA"/>
        </w:rPr>
        <w:t>2</w:t>
      </w:r>
      <w:r w:rsidR="248A9005" w:rsidRPr="00FF17BC">
        <w:rPr>
          <w:b w:val="0"/>
          <w:bCs w:val="0"/>
          <w:sz w:val="24"/>
          <w:szCs w:val="24"/>
          <w:lang w:bidi="ar-SA"/>
        </w:rPr>
        <w:t>a</w:t>
      </w:r>
      <w:r w:rsidRPr="00FF17BC">
        <w:rPr>
          <w:b w:val="0"/>
          <w:bCs w:val="0"/>
          <w:sz w:val="24"/>
          <w:szCs w:val="24"/>
          <w:lang w:bidi="ar-SA"/>
        </w:rPr>
        <w:t xml:space="preserve">) session of the </w:t>
      </w:r>
      <w:r w:rsidR="00A91480" w:rsidRPr="00FF17BC">
        <w:rPr>
          <w:b w:val="0"/>
          <w:bCs w:val="0"/>
          <w:sz w:val="24"/>
          <w:szCs w:val="24"/>
          <w:lang w:bidi="ar-SA"/>
        </w:rPr>
        <w:t>C</w:t>
      </w:r>
      <w:r w:rsidRPr="00FF17BC">
        <w:rPr>
          <w:b w:val="0"/>
          <w:bCs w:val="0"/>
          <w:sz w:val="24"/>
          <w:szCs w:val="24"/>
          <w:lang w:bidi="ar-SA"/>
        </w:rPr>
        <w:t xml:space="preserve">ommittee to advise on queries relating to confidential information. </w:t>
      </w:r>
    </w:p>
    <w:p w14:paraId="4C5057C8" w14:textId="729BB844" w:rsidR="0025478C" w:rsidRPr="00FF17BC" w:rsidRDefault="0025478C" w:rsidP="00FF17BC">
      <w:pPr>
        <w:pStyle w:val="Heading3"/>
        <w:spacing w:before="0" w:after="120" w:line="240" w:lineRule="auto"/>
        <w:rPr>
          <w:b w:val="0"/>
          <w:bCs w:val="0"/>
          <w:sz w:val="24"/>
          <w:szCs w:val="24"/>
          <w:lang w:bidi="ar-SA"/>
        </w:rPr>
      </w:pPr>
      <w:r w:rsidRPr="00FF17BC">
        <w:rPr>
          <w:b w:val="0"/>
          <w:bCs w:val="0"/>
          <w:sz w:val="24"/>
          <w:szCs w:val="24"/>
          <w:lang w:bidi="ar-SA"/>
        </w:rPr>
        <w:t xml:space="preserve">Two representatives from the Supplier, including at least one senior author, shall attend subsequent Committee meetings at which the Committee considers public consultation comments on its draft recommendations on the technology. In the public (Part 1) session they may be asked by the </w:t>
      </w:r>
      <w:r w:rsidRPr="00FF17BC">
        <w:rPr>
          <w:b w:val="0"/>
          <w:bCs w:val="0"/>
          <w:sz w:val="24"/>
          <w:szCs w:val="24"/>
          <w:lang w:bidi="ar-SA"/>
        </w:rPr>
        <w:lastRenderedPageBreak/>
        <w:t xml:space="preserve">Committee or </w:t>
      </w:r>
      <w:r w:rsidR="00787362" w:rsidRPr="00FF17BC">
        <w:rPr>
          <w:b w:val="0"/>
          <w:bCs w:val="0"/>
          <w:sz w:val="24"/>
          <w:szCs w:val="24"/>
          <w:lang w:bidi="ar-SA"/>
        </w:rPr>
        <w:t>NICE</w:t>
      </w:r>
      <w:r w:rsidRPr="00FF17BC">
        <w:rPr>
          <w:b w:val="0"/>
          <w:bCs w:val="0"/>
          <w:sz w:val="24"/>
          <w:szCs w:val="24"/>
          <w:lang w:bidi="ar-SA"/>
        </w:rPr>
        <w:t xml:space="preserve"> to present their additional work or comment on the validity or interpretation of public consultation comments during the public (Part 1) session of the meeting. Infrequently, there may also be additional Committee meetings, in cases where products do not follow the standard guidance development process. The Supplier will ensure that</w:t>
      </w:r>
      <w:r w:rsidR="18DD54F2" w:rsidRPr="00FF17BC">
        <w:rPr>
          <w:b w:val="0"/>
          <w:bCs w:val="0"/>
          <w:sz w:val="24"/>
          <w:szCs w:val="24"/>
          <w:lang w:bidi="ar-SA"/>
        </w:rPr>
        <w:t xml:space="preserve"> two representatives from the Supplier,</w:t>
      </w:r>
      <w:r w:rsidRPr="00FF17BC">
        <w:rPr>
          <w:b w:val="0"/>
          <w:bCs w:val="0"/>
          <w:sz w:val="24"/>
          <w:szCs w:val="24"/>
          <w:lang w:bidi="ar-SA"/>
        </w:rPr>
        <w:t xml:space="preserve"> </w:t>
      </w:r>
      <w:r w:rsidR="18DD54F2" w:rsidRPr="00FF17BC">
        <w:rPr>
          <w:b w:val="0"/>
          <w:bCs w:val="0"/>
          <w:sz w:val="24"/>
          <w:szCs w:val="24"/>
          <w:lang w:bidi="ar-SA"/>
        </w:rPr>
        <w:t>including</w:t>
      </w:r>
      <w:r w:rsidR="72B1212E" w:rsidRPr="00FF17BC">
        <w:rPr>
          <w:b w:val="0"/>
          <w:bCs w:val="0"/>
          <w:sz w:val="24"/>
          <w:szCs w:val="24"/>
          <w:lang w:bidi="ar-SA"/>
        </w:rPr>
        <w:t xml:space="preserve"> </w:t>
      </w:r>
      <w:r w:rsidRPr="00FF17BC">
        <w:rPr>
          <w:b w:val="0"/>
          <w:bCs w:val="0"/>
          <w:sz w:val="24"/>
          <w:szCs w:val="24"/>
          <w:lang w:bidi="ar-SA"/>
        </w:rPr>
        <w:t>at least one senior member of the Supplier with involvement in the topic is present at each of these meetings so that definitive advice can be provided.</w:t>
      </w:r>
    </w:p>
    <w:p w14:paraId="5A037227" w14:textId="77777777" w:rsidR="0025478C" w:rsidRPr="0025478C" w:rsidRDefault="0025478C" w:rsidP="472BA7D2">
      <w:pPr>
        <w:pStyle w:val="Heading2"/>
      </w:pPr>
      <w:bookmarkStart w:id="31" w:name="_Toc257899365"/>
      <w:bookmarkStart w:id="32" w:name="_Toc1140872768"/>
      <w:r>
        <w:t>Support post assessment report development</w:t>
      </w:r>
      <w:bookmarkEnd w:id="31"/>
      <w:bookmarkEnd w:id="32"/>
      <w:r>
        <w:t xml:space="preserve"> </w:t>
      </w:r>
    </w:p>
    <w:p w14:paraId="4EA53C87" w14:textId="643AEA48" w:rsidR="0025478C" w:rsidRPr="00541E59" w:rsidRDefault="0025478C" w:rsidP="00541E59">
      <w:pPr>
        <w:pStyle w:val="Heading3"/>
        <w:spacing w:before="0" w:after="120" w:line="240" w:lineRule="auto"/>
        <w:rPr>
          <w:b w:val="0"/>
          <w:bCs w:val="0"/>
          <w:sz w:val="24"/>
          <w:szCs w:val="24"/>
          <w:lang w:bidi="ar-SA"/>
        </w:rPr>
      </w:pPr>
      <w:r w:rsidRPr="00541E59">
        <w:rPr>
          <w:b w:val="0"/>
          <w:bCs w:val="0"/>
          <w:sz w:val="24"/>
          <w:szCs w:val="24"/>
          <w:lang w:bidi="ar-SA"/>
        </w:rPr>
        <w:t xml:space="preserve">The Supplier shall undertake further assessment work as requested by </w:t>
      </w:r>
      <w:r w:rsidR="00787362" w:rsidRPr="00541E59">
        <w:rPr>
          <w:b w:val="0"/>
          <w:bCs w:val="0"/>
          <w:sz w:val="24"/>
          <w:szCs w:val="24"/>
          <w:lang w:bidi="ar-SA"/>
        </w:rPr>
        <w:t xml:space="preserve">NICE </w:t>
      </w:r>
      <w:r w:rsidRPr="00541E59">
        <w:rPr>
          <w:b w:val="0"/>
          <w:bCs w:val="0"/>
          <w:sz w:val="24"/>
          <w:szCs w:val="24"/>
          <w:lang w:bidi="ar-SA"/>
        </w:rPr>
        <w:t>at any stage during the guidance development. The extent and nature of this work usually depends on requests from the Committee and comments emerging at public consultation. Further assessment work shall normally include one or more of the following activities:</w:t>
      </w:r>
    </w:p>
    <w:p w14:paraId="09308173" w14:textId="1B21A063" w:rsidR="0025478C" w:rsidRPr="0025478C" w:rsidRDefault="00A91480" w:rsidP="00506E26">
      <w:pPr>
        <w:pStyle w:val="Bullets"/>
        <w:rPr>
          <w:b/>
          <w:bCs/>
        </w:rPr>
      </w:pPr>
      <w:r>
        <w:t>c</w:t>
      </w:r>
      <w:r w:rsidR="0025478C" w:rsidRPr="0025478C">
        <w:t>arry out additional literature searches</w:t>
      </w:r>
      <w:r w:rsidR="3D6A9B62">
        <w:t xml:space="preserve"> and evidence reviews</w:t>
      </w:r>
    </w:p>
    <w:p w14:paraId="24E2BF11" w14:textId="13598284" w:rsidR="0025478C" w:rsidRPr="0025478C" w:rsidRDefault="0025478C" w:rsidP="00506E26">
      <w:pPr>
        <w:pStyle w:val="Bullets"/>
        <w:rPr>
          <w:b/>
          <w:bCs/>
        </w:rPr>
      </w:pPr>
      <w:r w:rsidRPr="0025478C">
        <w:t xml:space="preserve">assess </w:t>
      </w:r>
      <w:r w:rsidR="762A5D48">
        <w:t xml:space="preserve">relevant </w:t>
      </w:r>
      <w:r w:rsidRPr="0025478C">
        <w:t xml:space="preserve">evidence </w:t>
      </w:r>
      <w:r w:rsidR="72B1212E">
        <w:t>identified</w:t>
      </w:r>
      <w:r w:rsidRPr="0025478C">
        <w:t xml:space="preserve"> by consultees or otherwise becoming available during the public consultation period and if required revise evidence synthesis</w:t>
      </w:r>
    </w:p>
    <w:p w14:paraId="29C8C20C" w14:textId="7A95EC13" w:rsidR="0025478C" w:rsidRPr="0025478C" w:rsidRDefault="0025478C" w:rsidP="00506E26">
      <w:pPr>
        <w:pStyle w:val="Bullets"/>
        <w:rPr>
          <w:b/>
          <w:bCs/>
        </w:rPr>
      </w:pPr>
      <w:r w:rsidRPr="0025478C">
        <w:t xml:space="preserve">comment on the validity of public consultation comments relating to the contents of the assessment report, and </w:t>
      </w:r>
      <w:r w:rsidR="008D23E5">
        <w:t xml:space="preserve">provide responses </w:t>
      </w:r>
      <w:r w:rsidR="00FC09C7">
        <w:t xml:space="preserve">to these and/or </w:t>
      </w:r>
      <w:r w:rsidRPr="0025478C">
        <w:t>assist NICE in drafting responses to these</w:t>
      </w:r>
    </w:p>
    <w:p w14:paraId="15C91C28" w14:textId="04B14E62" w:rsidR="0025478C" w:rsidRDefault="75E4591B" w:rsidP="472BA7D2">
      <w:pPr>
        <w:pStyle w:val="Bullets"/>
      </w:pPr>
      <w:r>
        <w:t>update the economic model during the guidance development process</w:t>
      </w:r>
      <w:r w:rsidR="007B1682">
        <w:t>,</w:t>
      </w:r>
      <w:r>
        <w:t xml:space="preserve"> for example following </w:t>
      </w:r>
      <w:r w:rsidR="370DF3BC">
        <w:t>meetings with expert adviser</w:t>
      </w:r>
      <w:r w:rsidR="6F3973DE">
        <w:t>s and Committee members</w:t>
      </w:r>
      <w:r w:rsidR="370DF3BC">
        <w:t xml:space="preserve">, </w:t>
      </w:r>
      <w:r w:rsidR="6CF63C25">
        <w:t>the</w:t>
      </w:r>
      <w:r>
        <w:t xml:space="preserve"> </w:t>
      </w:r>
      <w:r w:rsidR="2AE3227A">
        <w:t>C</w:t>
      </w:r>
      <w:r>
        <w:t>ommittee meeting or public consultation</w:t>
      </w:r>
      <w:r w:rsidR="007B1682">
        <w:t>,</w:t>
      </w:r>
      <w:r>
        <w:t xml:space="preserve"> to reflect changes in model assumptions, parameter values or figures</w:t>
      </w:r>
      <w:r w:rsidR="00084F5D" w:rsidRPr="472BA7D2">
        <w:rPr>
          <w:rStyle w:val="CommentReference"/>
        </w:rPr>
        <w:t>.</w:t>
      </w:r>
      <w:r>
        <w:t xml:space="preserve"> </w:t>
      </w:r>
      <w:r w:rsidR="346AB033">
        <w:t>O</w:t>
      </w:r>
      <w:r>
        <w:t>ccasionally, following discussion by the Committee of the assessment report, further analysis or modelling may be required in order for the Committee to be able to develop draft recommendations on the technology.</w:t>
      </w:r>
    </w:p>
    <w:p w14:paraId="13257AF6" w14:textId="4817D330" w:rsidR="0025478C" w:rsidRPr="000672A4" w:rsidRDefault="0025478C" w:rsidP="000672A4">
      <w:pPr>
        <w:pStyle w:val="Heading3"/>
        <w:spacing w:before="0" w:after="120" w:line="240" w:lineRule="auto"/>
        <w:rPr>
          <w:b w:val="0"/>
          <w:bCs w:val="0"/>
          <w:sz w:val="24"/>
          <w:szCs w:val="24"/>
          <w:lang w:bidi="ar-SA"/>
        </w:rPr>
      </w:pPr>
      <w:r w:rsidRPr="000672A4">
        <w:rPr>
          <w:b w:val="0"/>
          <w:bCs w:val="0"/>
          <w:sz w:val="24"/>
          <w:szCs w:val="24"/>
          <w:lang w:bidi="ar-SA"/>
        </w:rPr>
        <w:t xml:space="preserve">The Supplier shall also provide support to the technical team during and after the consultation phase of the guidance development by responding to queries about the clinical and economic evidence when requested. This may include looking at new evidence which is made available at consultation or in some cases doing additional economic modelling in response to consultation comments or </w:t>
      </w:r>
      <w:r w:rsidR="00A91480" w:rsidRPr="000672A4">
        <w:rPr>
          <w:b w:val="0"/>
          <w:bCs w:val="0"/>
          <w:sz w:val="24"/>
          <w:szCs w:val="24"/>
          <w:lang w:bidi="ar-SA"/>
        </w:rPr>
        <w:t>C</w:t>
      </w:r>
      <w:r w:rsidRPr="000672A4">
        <w:rPr>
          <w:b w:val="0"/>
          <w:bCs w:val="0"/>
          <w:sz w:val="24"/>
          <w:szCs w:val="24"/>
          <w:lang w:bidi="ar-SA"/>
        </w:rPr>
        <w:t xml:space="preserve">ommittee queries.  </w:t>
      </w:r>
    </w:p>
    <w:p w14:paraId="1FEAF0D2" w14:textId="7947BEA2" w:rsidR="0025478C" w:rsidRPr="000672A4" w:rsidRDefault="0025478C" w:rsidP="000672A4">
      <w:pPr>
        <w:pStyle w:val="Heading3"/>
        <w:spacing w:before="0" w:after="120" w:line="240" w:lineRule="auto"/>
        <w:rPr>
          <w:b w:val="0"/>
          <w:bCs w:val="0"/>
          <w:sz w:val="24"/>
          <w:szCs w:val="24"/>
          <w:lang w:bidi="ar-SA"/>
        </w:rPr>
      </w:pPr>
      <w:r w:rsidRPr="000672A4">
        <w:rPr>
          <w:b w:val="0"/>
          <w:bCs w:val="0"/>
          <w:sz w:val="24"/>
          <w:szCs w:val="24"/>
          <w:lang w:bidi="ar-SA"/>
        </w:rPr>
        <w:t xml:space="preserve">The Supplier shall provide responses to resolution requests prior to the publication of the final guidance, when requested to do so by </w:t>
      </w:r>
      <w:r w:rsidR="00787362" w:rsidRPr="000672A4">
        <w:rPr>
          <w:b w:val="0"/>
          <w:bCs w:val="0"/>
          <w:sz w:val="24"/>
          <w:szCs w:val="24"/>
          <w:lang w:bidi="ar-SA"/>
        </w:rPr>
        <w:t>NICE</w:t>
      </w:r>
      <w:r w:rsidRPr="000672A4">
        <w:rPr>
          <w:b w:val="0"/>
          <w:bCs w:val="0"/>
          <w:sz w:val="24"/>
          <w:szCs w:val="24"/>
          <w:lang w:bidi="ar-SA"/>
        </w:rPr>
        <w:t>.</w:t>
      </w:r>
    </w:p>
    <w:p w14:paraId="349518F5" w14:textId="233F3459" w:rsidR="0025478C" w:rsidRPr="00285C5D" w:rsidRDefault="75E4591B" w:rsidP="000672A4">
      <w:pPr>
        <w:pStyle w:val="Heading3"/>
        <w:spacing w:before="0" w:after="120" w:line="240" w:lineRule="auto"/>
        <w:rPr>
          <w:lang w:bidi="ar-SA"/>
        </w:rPr>
      </w:pPr>
      <w:r w:rsidRPr="000672A4">
        <w:rPr>
          <w:b w:val="0"/>
          <w:bCs w:val="0"/>
          <w:sz w:val="24"/>
          <w:szCs w:val="24"/>
          <w:lang w:bidi="ar-SA"/>
        </w:rPr>
        <w:t>The assessment report,</w:t>
      </w:r>
      <w:r w:rsidR="00DA7A47" w:rsidRPr="000672A4">
        <w:rPr>
          <w:b w:val="0"/>
          <w:bCs w:val="0"/>
          <w:sz w:val="24"/>
          <w:szCs w:val="24"/>
          <w:lang w:bidi="ar-SA"/>
        </w:rPr>
        <w:t xml:space="preserve"> literature searches</w:t>
      </w:r>
      <w:r w:rsidR="00A46144" w:rsidRPr="000672A4">
        <w:rPr>
          <w:b w:val="0"/>
          <w:bCs w:val="0"/>
          <w:sz w:val="24"/>
          <w:szCs w:val="24"/>
          <w:lang w:bidi="ar-SA"/>
        </w:rPr>
        <w:t>,</w:t>
      </w:r>
      <w:r w:rsidR="00E332DA" w:rsidRPr="000672A4">
        <w:rPr>
          <w:b w:val="0"/>
          <w:bCs w:val="0"/>
          <w:sz w:val="24"/>
          <w:szCs w:val="24"/>
          <w:lang w:bidi="ar-SA"/>
        </w:rPr>
        <w:t xml:space="preserve"> abstract sifting,</w:t>
      </w:r>
      <w:r w:rsidRPr="000672A4">
        <w:rPr>
          <w:b w:val="0"/>
          <w:bCs w:val="0"/>
          <w:sz w:val="24"/>
          <w:szCs w:val="24"/>
          <w:lang w:bidi="ar-SA"/>
        </w:rPr>
        <w:t xml:space="preserve"> </w:t>
      </w:r>
      <w:r w:rsidR="22120C7C" w:rsidRPr="000672A4">
        <w:rPr>
          <w:b w:val="0"/>
          <w:bCs w:val="0"/>
          <w:sz w:val="24"/>
          <w:szCs w:val="24"/>
          <w:lang w:bidi="ar-SA"/>
        </w:rPr>
        <w:t>executable economic model,</w:t>
      </w:r>
      <w:r w:rsidR="6CF63C25" w:rsidRPr="000672A4">
        <w:rPr>
          <w:b w:val="0"/>
          <w:bCs w:val="0"/>
          <w:sz w:val="24"/>
          <w:szCs w:val="24"/>
          <w:lang w:bidi="ar-SA"/>
        </w:rPr>
        <w:t xml:space="preserve"> </w:t>
      </w:r>
      <w:r w:rsidRPr="000672A4">
        <w:rPr>
          <w:b w:val="0"/>
          <w:bCs w:val="0"/>
          <w:sz w:val="24"/>
          <w:szCs w:val="24"/>
          <w:lang w:bidi="ar-SA"/>
        </w:rPr>
        <w:t xml:space="preserve">correspondence log and any other relevant papers shall be provided to </w:t>
      </w:r>
      <w:r w:rsidR="40B2AF7B" w:rsidRPr="000672A4">
        <w:rPr>
          <w:b w:val="0"/>
          <w:bCs w:val="0"/>
          <w:sz w:val="24"/>
          <w:szCs w:val="24"/>
          <w:lang w:bidi="ar-SA"/>
        </w:rPr>
        <w:t>NICE</w:t>
      </w:r>
      <w:r w:rsidRPr="000672A4">
        <w:rPr>
          <w:b w:val="0"/>
          <w:bCs w:val="0"/>
          <w:sz w:val="24"/>
          <w:szCs w:val="24"/>
          <w:lang w:bidi="ar-SA"/>
        </w:rPr>
        <w:t xml:space="preserve"> in a format determined by </w:t>
      </w:r>
      <w:r w:rsidR="40B2AF7B" w:rsidRPr="000672A4">
        <w:rPr>
          <w:b w:val="0"/>
          <w:bCs w:val="0"/>
          <w:sz w:val="24"/>
          <w:szCs w:val="24"/>
          <w:lang w:bidi="ar-SA"/>
        </w:rPr>
        <w:t>NICE</w:t>
      </w:r>
      <w:r w:rsidRPr="000672A4">
        <w:rPr>
          <w:b w:val="0"/>
          <w:bCs w:val="0"/>
          <w:sz w:val="24"/>
          <w:szCs w:val="24"/>
          <w:lang w:bidi="ar-SA"/>
        </w:rPr>
        <w:t xml:space="preserve">. </w:t>
      </w:r>
      <w:r w:rsidR="11762A4D" w:rsidRPr="000672A4">
        <w:rPr>
          <w:b w:val="0"/>
          <w:bCs w:val="0"/>
          <w:sz w:val="24"/>
          <w:szCs w:val="24"/>
          <w:lang w:bidi="ar-SA"/>
        </w:rPr>
        <w:t xml:space="preserve">All confidential </w:t>
      </w:r>
      <w:r w:rsidR="79E99618" w:rsidRPr="000672A4">
        <w:rPr>
          <w:b w:val="0"/>
          <w:bCs w:val="0"/>
          <w:sz w:val="24"/>
          <w:szCs w:val="24"/>
          <w:lang w:bidi="ar-SA"/>
        </w:rPr>
        <w:t>information will be highlighted in accordance with NICE’s</w:t>
      </w:r>
      <w:r w:rsidR="2A69AC1E" w:rsidRPr="000672A4">
        <w:rPr>
          <w:b w:val="0"/>
          <w:bCs w:val="0"/>
          <w:sz w:val="24"/>
          <w:szCs w:val="24"/>
          <w:lang w:bidi="ar-SA"/>
        </w:rPr>
        <w:t xml:space="preserve"> process and removed from the </w:t>
      </w:r>
      <w:r w:rsidR="65D2E26C" w:rsidRPr="000672A4">
        <w:rPr>
          <w:b w:val="0"/>
          <w:bCs w:val="0"/>
          <w:sz w:val="24"/>
          <w:szCs w:val="24"/>
          <w:lang w:bidi="ar-SA"/>
        </w:rPr>
        <w:t>executable</w:t>
      </w:r>
      <w:r w:rsidR="2A69AC1E" w:rsidRPr="000672A4">
        <w:rPr>
          <w:b w:val="0"/>
          <w:bCs w:val="0"/>
          <w:sz w:val="24"/>
          <w:szCs w:val="24"/>
          <w:lang w:bidi="ar-SA"/>
        </w:rPr>
        <w:t xml:space="preserve"> model.</w:t>
      </w:r>
      <w:r w:rsidR="79E99618" w:rsidRPr="000672A4">
        <w:rPr>
          <w:b w:val="0"/>
          <w:bCs w:val="0"/>
          <w:sz w:val="24"/>
          <w:szCs w:val="24"/>
          <w:lang w:bidi="ar-SA"/>
        </w:rPr>
        <w:t xml:space="preserve"> </w:t>
      </w:r>
      <w:r w:rsidRPr="000672A4">
        <w:rPr>
          <w:b w:val="0"/>
          <w:bCs w:val="0"/>
          <w:sz w:val="24"/>
          <w:szCs w:val="24"/>
          <w:lang w:bidi="ar-SA"/>
        </w:rPr>
        <w:t xml:space="preserve">These documents </w:t>
      </w:r>
      <w:r w:rsidR="25A5FF57" w:rsidRPr="000672A4">
        <w:rPr>
          <w:b w:val="0"/>
          <w:bCs w:val="0"/>
          <w:sz w:val="24"/>
          <w:szCs w:val="24"/>
          <w:lang w:bidi="ar-SA"/>
        </w:rPr>
        <w:t>intend to</w:t>
      </w:r>
      <w:r w:rsidRPr="000672A4">
        <w:rPr>
          <w:b w:val="0"/>
          <w:bCs w:val="0"/>
          <w:sz w:val="24"/>
          <w:szCs w:val="24"/>
          <w:lang w:bidi="ar-SA"/>
        </w:rPr>
        <w:t xml:space="preserve"> be made publicly available on </w:t>
      </w:r>
      <w:r w:rsidRPr="000672A4">
        <w:rPr>
          <w:b w:val="0"/>
          <w:bCs w:val="0"/>
          <w:sz w:val="24"/>
          <w:szCs w:val="24"/>
          <w:lang w:bidi="ar-SA"/>
        </w:rPr>
        <w:lastRenderedPageBreak/>
        <w:t>NICE’s website at consultation and when the guidance on the technology is published</w:t>
      </w:r>
      <w:r w:rsidRPr="472BA7D2">
        <w:rPr>
          <w:b w:val="0"/>
          <w:bCs w:val="0"/>
          <w:lang w:bidi="ar-SA"/>
        </w:rPr>
        <w:t>.</w:t>
      </w:r>
    </w:p>
    <w:p w14:paraId="0CD5FCF5" w14:textId="77777777" w:rsidR="00285C5D" w:rsidRPr="00285C5D" w:rsidRDefault="00285C5D" w:rsidP="472BA7D2">
      <w:pPr>
        <w:pStyle w:val="Heading2"/>
      </w:pPr>
      <w:bookmarkStart w:id="33" w:name="_Toc1919678995"/>
      <w:bookmarkStart w:id="34" w:name="_Toc247660644"/>
      <w:r>
        <w:t>Quality expectations</w:t>
      </w:r>
      <w:bookmarkEnd w:id="33"/>
      <w:bookmarkEnd w:id="34"/>
    </w:p>
    <w:p w14:paraId="0855F7C2" w14:textId="19275353" w:rsidR="00285C5D" w:rsidRPr="003F67F1" w:rsidRDefault="1B7EDA89" w:rsidP="003F67F1">
      <w:pPr>
        <w:pStyle w:val="Heading3"/>
        <w:spacing w:before="0" w:after="120" w:line="240" w:lineRule="auto"/>
        <w:rPr>
          <w:b w:val="0"/>
          <w:bCs w:val="0"/>
          <w:sz w:val="24"/>
          <w:szCs w:val="24"/>
          <w:lang w:bidi="ar-SA"/>
        </w:rPr>
      </w:pPr>
      <w:r w:rsidRPr="003F67F1">
        <w:rPr>
          <w:b w:val="0"/>
          <w:bCs w:val="0"/>
          <w:sz w:val="24"/>
          <w:szCs w:val="24"/>
          <w:lang w:bidi="ar-SA"/>
        </w:rPr>
        <w:t>Health technologies</w:t>
      </w:r>
      <w:r w:rsidR="00285C5D" w:rsidRPr="003F67F1">
        <w:rPr>
          <w:b w:val="0"/>
          <w:bCs w:val="0"/>
          <w:sz w:val="24"/>
          <w:szCs w:val="24"/>
          <w:lang w:bidi="ar-SA"/>
        </w:rPr>
        <w:t xml:space="preserve"> undergo a continuous product development cycle. </w:t>
      </w:r>
      <w:r w:rsidR="00EB70D4" w:rsidRPr="003F67F1">
        <w:rPr>
          <w:b w:val="0"/>
          <w:bCs w:val="0"/>
          <w:sz w:val="24"/>
          <w:szCs w:val="24"/>
          <w:lang w:bidi="ar-SA"/>
        </w:rPr>
        <w:t>They</w:t>
      </w:r>
      <w:r w:rsidR="00285C5D" w:rsidRPr="003F67F1">
        <w:rPr>
          <w:b w:val="0"/>
          <w:bCs w:val="0"/>
          <w:sz w:val="24"/>
          <w:szCs w:val="24"/>
          <w:lang w:bidi="ar-SA"/>
        </w:rPr>
        <w:t xml:space="preserve"> tend to go through many iterative stages at the early design phase. Early clinical trials may be on prototype devices with different human factors</w:t>
      </w:r>
      <w:r w:rsidR="00A17D08" w:rsidRPr="003F67F1">
        <w:rPr>
          <w:b w:val="0"/>
          <w:bCs w:val="0"/>
          <w:sz w:val="24"/>
          <w:szCs w:val="24"/>
          <w:lang w:bidi="ar-SA"/>
        </w:rPr>
        <w:t>, performance</w:t>
      </w:r>
      <w:r w:rsidR="00285C5D" w:rsidRPr="003F67F1">
        <w:rPr>
          <w:b w:val="0"/>
          <w:bCs w:val="0"/>
          <w:sz w:val="24"/>
          <w:szCs w:val="24"/>
          <w:lang w:bidi="ar-SA"/>
        </w:rPr>
        <w:t xml:space="preserve"> and potentially different clinical utility when compared with the commercially available product line. In critiquing evidence, the Supplier will use insights on the technology’s evolution to comment on whether evidence on one version of a technology is likely to be generali</w:t>
      </w:r>
      <w:r w:rsidR="00211B04" w:rsidRPr="003F67F1">
        <w:rPr>
          <w:b w:val="0"/>
          <w:bCs w:val="0"/>
          <w:sz w:val="24"/>
          <w:szCs w:val="24"/>
          <w:lang w:bidi="ar-SA"/>
        </w:rPr>
        <w:t>s</w:t>
      </w:r>
      <w:r w:rsidR="00285C5D" w:rsidRPr="003F67F1">
        <w:rPr>
          <w:b w:val="0"/>
          <w:bCs w:val="0"/>
          <w:sz w:val="24"/>
          <w:szCs w:val="24"/>
          <w:lang w:bidi="ar-SA"/>
        </w:rPr>
        <w:t xml:space="preserve">able to another. If there is sufficient certainty of generalisability, this has the potential for increasing the evidence base in a traditionally evidence-poor landscape. </w:t>
      </w:r>
    </w:p>
    <w:p w14:paraId="594ECBE4" w14:textId="0F97C209" w:rsidR="00285C5D" w:rsidRPr="003F67F1" w:rsidRDefault="75A9437B" w:rsidP="003F67F1">
      <w:pPr>
        <w:pStyle w:val="Heading3"/>
        <w:spacing w:before="0" w:after="120" w:line="240" w:lineRule="auto"/>
        <w:rPr>
          <w:b w:val="0"/>
          <w:bCs w:val="0"/>
          <w:sz w:val="24"/>
          <w:szCs w:val="24"/>
          <w:lang w:bidi="ar-SA"/>
        </w:rPr>
      </w:pPr>
      <w:r w:rsidRPr="003F67F1">
        <w:rPr>
          <w:b w:val="0"/>
          <w:bCs w:val="0"/>
          <w:sz w:val="24"/>
          <w:szCs w:val="24"/>
          <w:lang w:bidi="ar-SA"/>
        </w:rPr>
        <w:t xml:space="preserve">The Supplier shall use expert advice to inform its </w:t>
      </w:r>
      <w:r w:rsidR="424319CD" w:rsidRPr="003F67F1">
        <w:rPr>
          <w:b w:val="0"/>
          <w:bCs w:val="0"/>
          <w:sz w:val="24"/>
          <w:szCs w:val="24"/>
          <w:lang w:bidi="ar-SA"/>
        </w:rPr>
        <w:t>assessment of</w:t>
      </w:r>
      <w:r w:rsidRPr="003F67F1">
        <w:rPr>
          <w:b w:val="0"/>
          <w:bCs w:val="0"/>
          <w:sz w:val="24"/>
          <w:szCs w:val="24"/>
          <w:lang w:bidi="ar-SA"/>
        </w:rPr>
        <w:t xml:space="preserve"> clinical </w:t>
      </w:r>
      <w:r w:rsidR="520DC45B" w:rsidRPr="003F67F1">
        <w:rPr>
          <w:b w:val="0"/>
          <w:bCs w:val="0"/>
          <w:sz w:val="24"/>
          <w:szCs w:val="24"/>
          <w:lang w:bidi="ar-SA"/>
        </w:rPr>
        <w:t>and</w:t>
      </w:r>
      <w:r w:rsidRPr="003F67F1">
        <w:rPr>
          <w:b w:val="0"/>
          <w:bCs w:val="0"/>
          <w:sz w:val="24"/>
          <w:szCs w:val="24"/>
          <w:lang w:bidi="ar-SA"/>
        </w:rPr>
        <w:t xml:space="preserve"> economic evidence. Advice will be sought in a variety of ways including question-and-answer telephone or email correspondence, semi-structured interviews and questionnaires (paper or digital). The Supplier may also, where appropriate methods are available, use expert elicitation to derive quantitative estimates.</w:t>
      </w:r>
    </w:p>
    <w:p w14:paraId="071AED11" w14:textId="0C00B2EB" w:rsidR="00285C5D" w:rsidRPr="003F67F1" w:rsidRDefault="75A9437B" w:rsidP="003F67F1">
      <w:pPr>
        <w:pStyle w:val="Heading3"/>
        <w:spacing w:before="0" w:after="120" w:line="240" w:lineRule="auto"/>
        <w:rPr>
          <w:b w:val="0"/>
          <w:bCs w:val="0"/>
          <w:sz w:val="24"/>
          <w:szCs w:val="24"/>
          <w:lang w:bidi="ar-SA"/>
        </w:rPr>
      </w:pPr>
      <w:r w:rsidRPr="003F67F1">
        <w:rPr>
          <w:b w:val="0"/>
          <w:bCs w:val="0"/>
          <w:sz w:val="24"/>
          <w:szCs w:val="24"/>
          <w:lang w:bidi="ar-SA"/>
        </w:rPr>
        <w:t>The Supplier shall have available staff with the necessary skills and experience to search the literature, critique the evidence and perform appropriate evidence synthesis when required. The Supplier shall have available staff with the necessary skills and experience to critique, and construct de novo economic models</w:t>
      </w:r>
      <w:r w:rsidR="00CA4C3F" w:rsidRPr="003F67F1">
        <w:rPr>
          <w:b w:val="0"/>
          <w:bCs w:val="0"/>
          <w:sz w:val="24"/>
          <w:szCs w:val="24"/>
          <w:lang w:bidi="ar-SA"/>
        </w:rPr>
        <w:t xml:space="preserve">, including </w:t>
      </w:r>
      <w:r w:rsidR="0045146E" w:rsidRPr="003F67F1">
        <w:rPr>
          <w:b w:val="0"/>
          <w:bCs w:val="0"/>
          <w:sz w:val="24"/>
          <w:szCs w:val="24"/>
          <w:lang w:bidi="ar-SA"/>
        </w:rPr>
        <w:t>modelling work</w:t>
      </w:r>
      <w:r w:rsidR="001C1528" w:rsidRPr="003F67F1">
        <w:rPr>
          <w:b w:val="0"/>
          <w:bCs w:val="0"/>
          <w:sz w:val="24"/>
          <w:szCs w:val="24"/>
          <w:lang w:bidi="ar-SA"/>
        </w:rPr>
        <w:t xml:space="preserve"> that might be considered more exploratory </w:t>
      </w:r>
      <w:r w:rsidR="00864C51" w:rsidRPr="003F67F1">
        <w:rPr>
          <w:b w:val="0"/>
          <w:bCs w:val="0"/>
          <w:sz w:val="24"/>
          <w:szCs w:val="24"/>
          <w:lang w:bidi="ar-SA"/>
        </w:rPr>
        <w:t>when little data is available</w:t>
      </w:r>
      <w:r w:rsidRPr="003F67F1">
        <w:rPr>
          <w:b w:val="0"/>
          <w:bCs w:val="0"/>
          <w:sz w:val="24"/>
          <w:szCs w:val="24"/>
          <w:lang w:bidi="ar-SA"/>
        </w:rPr>
        <w:t xml:space="preserve">. </w:t>
      </w:r>
      <w:r w:rsidR="2DDEB05E" w:rsidRPr="003F67F1">
        <w:rPr>
          <w:b w:val="0"/>
          <w:bCs w:val="0"/>
          <w:sz w:val="24"/>
          <w:szCs w:val="24"/>
          <w:lang w:bidi="ar-SA"/>
        </w:rPr>
        <w:t>T</w:t>
      </w:r>
      <w:r w:rsidRPr="003F67F1">
        <w:rPr>
          <w:b w:val="0"/>
          <w:bCs w:val="0"/>
          <w:sz w:val="24"/>
          <w:szCs w:val="24"/>
          <w:lang w:bidi="ar-SA"/>
        </w:rPr>
        <w:t>he staff should be able to identify</w:t>
      </w:r>
      <w:r w:rsidR="69FC38AD" w:rsidRPr="003F67F1">
        <w:rPr>
          <w:b w:val="0"/>
          <w:bCs w:val="0"/>
          <w:sz w:val="24"/>
          <w:szCs w:val="24"/>
          <w:lang w:bidi="ar-SA"/>
        </w:rPr>
        <w:t xml:space="preserve"> and access</w:t>
      </w:r>
      <w:r w:rsidRPr="003F67F1">
        <w:rPr>
          <w:b w:val="0"/>
          <w:bCs w:val="0"/>
          <w:sz w:val="24"/>
          <w:szCs w:val="24"/>
          <w:lang w:bidi="ar-SA"/>
        </w:rPr>
        <w:t xml:space="preserve"> relevant costs used in the NHS. The economic methods used include</w:t>
      </w:r>
      <w:r w:rsidR="7042AE51" w:rsidRPr="003F67F1">
        <w:rPr>
          <w:b w:val="0"/>
          <w:bCs w:val="0"/>
          <w:sz w:val="24"/>
          <w:szCs w:val="24"/>
          <w:lang w:bidi="ar-SA"/>
        </w:rPr>
        <w:t>,</w:t>
      </w:r>
      <w:r w:rsidRPr="003F67F1">
        <w:rPr>
          <w:b w:val="0"/>
          <w:bCs w:val="0"/>
          <w:sz w:val="24"/>
          <w:szCs w:val="24"/>
          <w:lang w:bidi="ar-SA"/>
        </w:rPr>
        <w:t xml:space="preserve"> but are not limited to</w:t>
      </w:r>
      <w:r w:rsidR="7042AE51" w:rsidRPr="003F67F1">
        <w:rPr>
          <w:b w:val="0"/>
          <w:bCs w:val="0"/>
          <w:sz w:val="24"/>
          <w:szCs w:val="24"/>
          <w:lang w:bidi="ar-SA"/>
        </w:rPr>
        <w:t>,</w:t>
      </w:r>
      <w:r w:rsidRPr="003F67F1">
        <w:rPr>
          <w:b w:val="0"/>
          <w:bCs w:val="0"/>
          <w:sz w:val="24"/>
          <w:szCs w:val="24"/>
          <w:lang w:bidi="ar-SA"/>
        </w:rPr>
        <w:t xml:space="preserve"> cost-co</w:t>
      </w:r>
      <w:r w:rsidR="11A246AF" w:rsidRPr="003F67F1">
        <w:rPr>
          <w:b w:val="0"/>
          <w:bCs w:val="0"/>
          <w:sz w:val="24"/>
          <w:szCs w:val="24"/>
          <w:lang w:bidi="ar-SA"/>
        </w:rPr>
        <w:t>mparisons</w:t>
      </w:r>
      <w:r w:rsidRPr="003F67F1">
        <w:rPr>
          <w:b w:val="0"/>
          <w:bCs w:val="0"/>
          <w:sz w:val="24"/>
          <w:szCs w:val="24"/>
          <w:lang w:bidi="ar-SA"/>
        </w:rPr>
        <w:t xml:space="preserve"> and cost-utility analyses.  </w:t>
      </w:r>
    </w:p>
    <w:p w14:paraId="2F05568E" w14:textId="4FD537CC" w:rsidR="00285C5D" w:rsidRPr="003F67F1" w:rsidRDefault="75A9437B" w:rsidP="003F67F1">
      <w:pPr>
        <w:pStyle w:val="Heading3"/>
        <w:spacing w:before="0" w:after="120" w:line="240" w:lineRule="auto"/>
        <w:rPr>
          <w:b w:val="0"/>
          <w:bCs w:val="0"/>
          <w:sz w:val="24"/>
          <w:szCs w:val="24"/>
          <w:lang w:bidi="ar-SA"/>
        </w:rPr>
      </w:pPr>
      <w:r w:rsidRPr="003F67F1">
        <w:rPr>
          <w:b w:val="0"/>
          <w:bCs w:val="0"/>
          <w:sz w:val="24"/>
          <w:szCs w:val="24"/>
          <w:lang w:bidi="ar-SA"/>
        </w:rPr>
        <w:t xml:space="preserve">The critique </w:t>
      </w:r>
      <w:r w:rsidR="3BC00293" w:rsidRPr="003F67F1">
        <w:rPr>
          <w:b w:val="0"/>
          <w:bCs w:val="0"/>
          <w:sz w:val="24"/>
          <w:szCs w:val="24"/>
          <w:lang w:bidi="ar-SA"/>
        </w:rPr>
        <w:t xml:space="preserve">of economic evaluations </w:t>
      </w:r>
      <w:r w:rsidRPr="003F67F1">
        <w:rPr>
          <w:b w:val="0"/>
          <w:bCs w:val="0"/>
          <w:sz w:val="24"/>
          <w:szCs w:val="24"/>
          <w:lang w:bidi="ar-SA"/>
        </w:rPr>
        <w:t>and production of economic models will fulfil the requirements for quality assurance as defined by the MacPherson report, including demonstrable capability and capacity for quality assurance. It is anticipated that this quality assurance will include peer-review of the outputs from other evidence Suppliers and NICE</w:t>
      </w:r>
      <w:r w:rsidR="00FB3D99" w:rsidRPr="003F67F1">
        <w:rPr>
          <w:b w:val="0"/>
          <w:bCs w:val="0"/>
          <w:sz w:val="24"/>
          <w:szCs w:val="24"/>
          <w:lang w:bidi="ar-SA"/>
        </w:rPr>
        <w:t xml:space="preserve"> Information Services</w:t>
      </w:r>
      <w:r w:rsidRPr="003F67F1">
        <w:rPr>
          <w:b w:val="0"/>
          <w:bCs w:val="0"/>
          <w:sz w:val="24"/>
          <w:szCs w:val="24"/>
          <w:lang w:bidi="ar-SA"/>
        </w:rPr>
        <w:t xml:space="preserve">. The Supplier will provide a report to appropriate standards suitable for independent audit. An example of an appropriate standard is the Aqua Book (UK Government). </w:t>
      </w:r>
      <w:r w:rsidR="40B2AF7B" w:rsidRPr="003F67F1">
        <w:rPr>
          <w:b w:val="0"/>
          <w:bCs w:val="0"/>
          <w:sz w:val="24"/>
          <w:szCs w:val="24"/>
          <w:lang w:bidi="ar-SA"/>
        </w:rPr>
        <w:t>NICE</w:t>
      </w:r>
      <w:r w:rsidRPr="003F67F1">
        <w:rPr>
          <w:b w:val="0"/>
          <w:bCs w:val="0"/>
          <w:sz w:val="24"/>
          <w:szCs w:val="24"/>
          <w:lang w:bidi="ar-SA"/>
        </w:rPr>
        <w:t xml:space="preserve"> does not require the Supplier to be accredited to the standards stated in the Aqua Book.</w:t>
      </w:r>
    </w:p>
    <w:p w14:paraId="412C7E92" w14:textId="187B25B3" w:rsidR="00285C5D" w:rsidRPr="003F67F1" w:rsidRDefault="00285C5D" w:rsidP="003F67F1">
      <w:pPr>
        <w:pStyle w:val="Heading3"/>
        <w:spacing w:before="0" w:after="120" w:line="240" w:lineRule="auto"/>
        <w:rPr>
          <w:b w:val="0"/>
          <w:bCs w:val="0"/>
          <w:sz w:val="24"/>
          <w:szCs w:val="24"/>
          <w:lang w:bidi="ar-SA"/>
        </w:rPr>
      </w:pPr>
      <w:r w:rsidRPr="003F67F1">
        <w:rPr>
          <w:b w:val="0"/>
          <w:bCs w:val="0"/>
          <w:sz w:val="24"/>
          <w:szCs w:val="24"/>
          <w:lang w:bidi="ar-SA"/>
        </w:rPr>
        <w:t xml:space="preserve">The final assessment report shall be of a quality that enables the </w:t>
      </w:r>
      <w:r w:rsidR="00A91480" w:rsidRPr="003F67F1">
        <w:rPr>
          <w:b w:val="0"/>
          <w:bCs w:val="0"/>
          <w:sz w:val="24"/>
          <w:szCs w:val="24"/>
          <w:lang w:bidi="ar-SA"/>
        </w:rPr>
        <w:t>C</w:t>
      </w:r>
      <w:r w:rsidRPr="003F67F1">
        <w:rPr>
          <w:b w:val="0"/>
          <w:bCs w:val="0"/>
          <w:sz w:val="24"/>
          <w:szCs w:val="24"/>
          <w:lang w:bidi="ar-SA"/>
        </w:rPr>
        <w:t xml:space="preserve">ommittee to formulate recommendations at a single meeting, on the scheduled date. To ensure each assessment report meets the expected standard the Supplier shall have a quality assurance process in place which complies with the principles in the Aqua Book (UK Government) and its related </w:t>
      </w:r>
      <w:r w:rsidR="00CB2EDC" w:rsidRPr="003F67F1">
        <w:rPr>
          <w:b w:val="0"/>
          <w:bCs w:val="0"/>
          <w:sz w:val="24"/>
          <w:szCs w:val="24"/>
          <w:lang w:bidi="ar-SA"/>
        </w:rPr>
        <w:t>templates,</w:t>
      </w:r>
      <w:r w:rsidRPr="003F67F1">
        <w:rPr>
          <w:b w:val="0"/>
          <w:bCs w:val="0"/>
          <w:sz w:val="24"/>
          <w:szCs w:val="24"/>
          <w:lang w:bidi="ar-SA"/>
        </w:rPr>
        <w:t xml:space="preserve"> and which has been approved by </w:t>
      </w:r>
      <w:r w:rsidR="00787362" w:rsidRPr="003F67F1">
        <w:rPr>
          <w:b w:val="0"/>
          <w:bCs w:val="0"/>
          <w:sz w:val="24"/>
          <w:szCs w:val="24"/>
          <w:lang w:bidi="ar-SA"/>
        </w:rPr>
        <w:t>NICE</w:t>
      </w:r>
      <w:r w:rsidRPr="003F67F1">
        <w:rPr>
          <w:b w:val="0"/>
          <w:bCs w:val="0"/>
          <w:sz w:val="24"/>
          <w:szCs w:val="24"/>
          <w:lang w:bidi="ar-SA"/>
        </w:rPr>
        <w:t xml:space="preserve">. This is likely to include sign off of the final report by senior authors from the Supplier with adequate qualifications and experience in health technology assessment. For the clinical evidence this will be a senior author with experience and relevant qualifications in systematic reviewing and evidence synthesis. For the economic evidence this will be a senior author with appropriate </w:t>
      </w:r>
      <w:r w:rsidR="00FC3497" w:rsidRPr="003F67F1">
        <w:rPr>
          <w:b w:val="0"/>
          <w:bCs w:val="0"/>
          <w:sz w:val="24"/>
          <w:szCs w:val="24"/>
          <w:lang w:bidi="ar-SA"/>
        </w:rPr>
        <w:t xml:space="preserve">experience and </w:t>
      </w:r>
      <w:r w:rsidRPr="003F67F1">
        <w:rPr>
          <w:b w:val="0"/>
          <w:bCs w:val="0"/>
          <w:sz w:val="24"/>
          <w:szCs w:val="24"/>
          <w:lang w:bidi="ar-SA"/>
        </w:rPr>
        <w:t xml:space="preserve">post-graduate qualifications in </w:t>
      </w:r>
      <w:r w:rsidRPr="003F67F1">
        <w:rPr>
          <w:b w:val="0"/>
          <w:bCs w:val="0"/>
          <w:sz w:val="24"/>
          <w:szCs w:val="24"/>
          <w:lang w:bidi="ar-SA"/>
        </w:rPr>
        <w:lastRenderedPageBreak/>
        <w:t xml:space="preserve">health economic modelling. It is expected that </w:t>
      </w:r>
      <w:r w:rsidR="00787362" w:rsidRPr="003F67F1">
        <w:rPr>
          <w:b w:val="0"/>
          <w:bCs w:val="0"/>
          <w:sz w:val="24"/>
          <w:szCs w:val="24"/>
          <w:lang w:bidi="ar-SA"/>
        </w:rPr>
        <w:t>NICE</w:t>
      </w:r>
      <w:r w:rsidRPr="003F67F1">
        <w:rPr>
          <w:b w:val="0"/>
          <w:bCs w:val="0"/>
          <w:sz w:val="24"/>
          <w:szCs w:val="24"/>
          <w:lang w:bidi="ar-SA"/>
        </w:rPr>
        <w:t xml:space="preserve"> will regularly review the quality assurance processes in place in order to maintain consistency between Suppliers. </w:t>
      </w:r>
    </w:p>
    <w:p w14:paraId="7D9058FC" w14:textId="6A35A039" w:rsidR="6B8CDE17" w:rsidRDefault="0F8C228C" w:rsidP="472BA7D2">
      <w:pPr>
        <w:pStyle w:val="Heading2"/>
        <w:rPr>
          <w:lang w:bidi="ar-SA"/>
        </w:rPr>
      </w:pPr>
      <w:bookmarkStart w:id="35" w:name="_Toc1682130638"/>
      <w:r w:rsidRPr="472BA7D2">
        <w:rPr>
          <w:lang w:bidi="ar-SA"/>
        </w:rPr>
        <w:t>Primary data analysis and reporting</w:t>
      </w:r>
      <w:bookmarkEnd w:id="35"/>
    </w:p>
    <w:p w14:paraId="2DC34295" w14:textId="77777777"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The supplier will be required to provide robust and methodologically appropriate analysis of real-world data during guidance development. </w:t>
      </w:r>
    </w:p>
    <w:p w14:paraId="36680396" w14:textId="77777777"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To carry out primary data analysis the supplier will have direct access to routinely collected healthcare data sources. This will enable them to provide rapid response to data requests in line with the guidance development timelines, and adjust their analysis based on feedback from NICE staff and committees.</w:t>
      </w:r>
    </w:p>
    <w:p w14:paraId="6A941980" w14:textId="0ED5C226"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Evidence of direct access to routinely collected healthcare data sources should be provided as part of the contracting and not only be established once guidance development is underway. While it will not be possible to have direct access to all healthcare data sources applicable commonly used healthcare data sources for research, such as Clinical Practice Research Datalink (CPRD) and Hospital Episode Statistics (HES), should be in place. </w:t>
      </w:r>
    </w:p>
    <w:p w14:paraId="3BCDBD55" w14:textId="29340DB8"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NICE will provide support with access to non-routine data sources such as disease specific registries.</w:t>
      </w:r>
    </w:p>
    <w:p w14:paraId="6DF35C5A" w14:textId="56D0BC76"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The supplier will have ethical and information governance arrangements in place with data controllers, such as NHS England and the MHRA, to be able to provide the results of data analysis to NICE to inform guidance development. They should also include details on how non-disclosive data (such as small counts) is included within their analysis. </w:t>
      </w:r>
    </w:p>
    <w:p w14:paraId="605C0D2F" w14:textId="58DE2D90"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The supplier should provide evidence of a “team” that will provide the primary data analysis. This should include specialists with experience of healthcare data analysis, and how this can contribute to evidence development. While NICE will not specify the composition of this team, it may include roles such as data scientists and data analysts who are familiar with the benefits and limitations of different healthcare sources. </w:t>
      </w:r>
    </w:p>
    <w:p w14:paraId="72228C8C" w14:textId="6E6AAE0C"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Primary data analysis and reporting should be conducted in line with best practice principles of real-world evidence generation. The supplier should be able to evidence how they adhere to best practices for planning, conducting and reporting real-world evidence studies. They may want to refer to the </w:t>
      </w:r>
      <w:hyperlink r:id="rId20" w:history="1">
        <w:r w:rsidRPr="00EE1696">
          <w:rPr>
            <w:b w:val="0"/>
            <w:bCs w:val="0"/>
            <w:sz w:val="24"/>
            <w:szCs w:val="24"/>
          </w:rPr>
          <w:t>NICE real-world evidence framework</w:t>
        </w:r>
      </w:hyperlink>
      <w:r w:rsidRPr="00EE1696">
        <w:rPr>
          <w:b w:val="0"/>
          <w:bCs w:val="0"/>
          <w:sz w:val="24"/>
          <w:szCs w:val="24"/>
          <w:lang w:bidi="ar-SA"/>
        </w:rPr>
        <w:t xml:space="preserve">. </w:t>
      </w:r>
    </w:p>
    <w:p w14:paraId="62F42136" w14:textId="1C8BAA88"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In keeping with the final report any real-world data analysis shall be of a quality that enables the Committee to formulate recommendations at a single meeting, on the scheduled date. To ensure the analysis meets expected standards the Supplier shall have a quality assurance process in place which complies with the principles in the </w:t>
      </w:r>
      <w:hyperlink r:id="rId21" w:history="1">
        <w:r w:rsidRPr="00EE1696">
          <w:rPr>
            <w:b w:val="0"/>
            <w:bCs w:val="0"/>
            <w:sz w:val="24"/>
            <w:szCs w:val="24"/>
          </w:rPr>
          <w:t>Government Functional Standard GovS 010: Analysis</w:t>
        </w:r>
      </w:hyperlink>
      <w:r w:rsidRPr="00EE1696">
        <w:rPr>
          <w:b w:val="0"/>
          <w:bCs w:val="0"/>
          <w:sz w:val="24"/>
          <w:szCs w:val="24"/>
          <w:lang w:bidi="ar-SA"/>
        </w:rPr>
        <w:t xml:space="preserve">, </w:t>
      </w:r>
      <w:hyperlink r:id="rId22" w:history="1">
        <w:r w:rsidRPr="00EE1696">
          <w:rPr>
            <w:b w:val="0"/>
            <w:bCs w:val="0"/>
            <w:sz w:val="24"/>
            <w:szCs w:val="24"/>
          </w:rPr>
          <w:t>The Aqua Book: guidance on producing quality analysis</w:t>
        </w:r>
      </w:hyperlink>
      <w:r w:rsidRPr="00EE1696">
        <w:rPr>
          <w:b w:val="0"/>
          <w:bCs w:val="0"/>
          <w:sz w:val="24"/>
          <w:szCs w:val="24"/>
          <w:lang w:bidi="ar-SA"/>
        </w:rPr>
        <w:t xml:space="preserve">, and their related templates. </w:t>
      </w:r>
    </w:p>
    <w:p w14:paraId="08DDD75A" w14:textId="018F5BC8" w:rsidR="0F8C228C" w:rsidRPr="00EE1696" w:rsidRDefault="0F8C228C" w:rsidP="00EE1696">
      <w:pPr>
        <w:pStyle w:val="Heading3"/>
        <w:spacing w:before="0" w:after="120" w:line="240" w:lineRule="auto"/>
        <w:rPr>
          <w:b w:val="0"/>
          <w:bCs w:val="0"/>
          <w:sz w:val="24"/>
          <w:szCs w:val="24"/>
          <w:lang w:bidi="ar-SA"/>
        </w:rPr>
      </w:pPr>
      <w:r w:rsidRPr="00EE1696">
        <w:rPr>
          <w:b w:val="0"/>
          <w:bCs w:val="0"/>
          <w:sz w:val="24"/>
          <w:szCs w:val="24"/>
          <w:lang w:bidi="ar-SA"/>
        </w:rPr>
        <w:t xml:space="preserve">The level of quality assurance required will depend on the type of data being used, complexity of, and business risk associated with, the analysis. </w:t>
      </w:r>
      <w:hyperlink r:id="rId23" w:history="1">
        <w:r w:rsidRPr="00EE1696">
          <w:rPr>
            <w:b w:val="0"/>
            <w:bCs w:val="0"/>
            <w:sz w:val="24"/>
            <w:szCs w:val="24"/>
          </w:rPr>
          <w:t>The Aqua Book: guidance on producing quality analysis</w:t>
        </w:r>
      </w:hyperlink>
      <w:r w:rsidRPr="00EE1696">
        <w:rPr>
          <w:b w:val="0"/>
          <w:bCs w:val="0"/>
          <w:sz w:val="24"/>
          <w:szCs w:val="24"/>
          <w:lang w:bidi="ar-SA"/>
        </w:rPr>
        <w:t xml:space="preserve"> enables users to establish </w:t>
      </w:r>
      <w:r w:rsidRPr="00EE1696">
        <w:rPr>
          <w:b w:val="0"/>
          <w:bCs w:val="0"/>
          <w:sz w:val="24"/>
          <w:szCs w:val="24"/>
          <w:lang w:bidi="ar-SA"/>
        </w:rPr>
        <w:lastRenderedPageBreak/>
        <w:t xml:space="preserve">what level of quality assurance is needed with quality assurance processes that are additive. </w:t>
      </w:r>
    </w:p>
    <w:p w14:paraId="4B4F3024" w14:textId="1A1637DA" w:rsidR="004219BD" w:rsidRPr="004219BD" w:rsidRDefault="0F8C228C" w:rsidP="004219BD">
      <w:pPr>
        <w:pStyle w:val="Heading3"/>
        <w:spacing w:before="0" w:after="120" w:line="240" w:lineRule="auto"/>
        <w:rPr>
          <w:b w:val="0"/>
          <w:bCs w:val="0"/>
          <w:sz w:val="24"/>
          <w:szCs w:val="24"/>
          <w:lang w:bidi="ar-SA"/>
        </w:rPr>
      </w:pPr>
      <w:r w:rsidRPr="00EE1696">
        <w:rPr>
          <w:b w:val="0"/>
          <w:bCs w:val="0"/>
          <w:sz w:val="24"/>
          <w:szCs w:val="24"/>
          <w:lang w:bidi="ar-SA"/>
        </w:rPr>
        <w:t xml:space="preserve">It is expected that NICE will regularly review the quality assurance processes in place to maintain consistency between Suppliers.  </w:t>
      </w:r>
      <w:bookmarkStart w:id="36" w:name="_Toc88412717"/>
      <w:bookmarkStart w:id="37" w:name="_Toc1749257630"/>
    </w:p>
    <w:p w14:paraId="0D50B312" w14:textId="04CF3ADD" w:rsidR="007A59D8" w:rsidRPr="00732580" w:rsidRDefault="005242F4" w:rsidP="00091E34">
      <w:pPr>
        <w:pStyle w:val="TCB1Annex"/>
        <w:numPr>
          <w:ilvl w:val="1"/>
          <w:numId w:val="7"/>
        </w:numPr>
        <w:rPr>
          <w:b/>
          <w:bCs/>
          <w:sz w:val="28"/>
          <w:szCs w:val="28"/>
        </w:rPr>
      </w:pPr>
      <w:r w:rsidRPr="00732580">
        <w:rPr>
          <w:b/>
          <w:bCs/>
          <w:sz w:val="28"/>
          <w:szCs w:val="28"/>
        </w:rPr>
        <w:t>M</w:t>
      </w:r>
      <w:r w:rsidR="00285C5D" w:rsidRPr="00732580">
        <w:rPr>
          <w:b/>
          <w:bCs/>
          <w:sz w:val="28"/>
          <w:szCs w:val="28"/>
        </w:rPr>
        <w:t>eta-analysis</w:t>
      </w:r>
      <w:bookmarkEnd w:id="36"/>
      <w:bookmarkEnd w:id="37"/>
      <w:r w:rsidR="00285C5D" w:rsidRPr="00732580">
        <w:rPr>
          <w:b/>
          <w:bCs/>
          <w:sz w:val="28"/>
          <w:szCs w:val="28"/>
        </w:rPr>
        <w:t xml:space="preserve"> </w:t>
      </w:r>
    </w:p>
    <w:p w14:paraId="11149F80" w14:textId="0E8223D9" w:rsidR="004B503E" w:rsidRPr="00C63D50" w:rsidRDefault="004B503E" w:rsidP="00C63D50">
      <w:pPr>
        <w:pStyle w:val="Heading3"/>
        <w:spacing w:before="0" w:after="120" w:line="240" w:lineRule="auto"/>
        <w:rPr>
          <w:b w:val="0"/>
          <w:bCs w:val="0"/>
          <w:lang w:bidi="ar-SA"/>
        </w:rPr>
      </w:pPr>
      <w:r w:rsidRPr="00C63D50">
        <w:rPr>
          <w:b w:val="0"/>
          <w:bCs w:val="0"/>
          <w:lang w:bidi="ar-SA"/>
        </w:rPr>
        <w:t>The Supplier will carry out high quality primary and secondary analyses; for example</w:t>
      </w:r>
      <w:r w:rsidR="00276289" w:rsidRPr="00C63D50">
        <w:rPr>
          <w:b w:val="0"/>
          <w:bCs w:val="0"/>
          <w:lang w:bidi="ar-SA"/>
        </w:rPr>
        <w:t xml:space="preserve">, </w:t>
      </w:r>
      <w:r w:rsidRPr="00C63D50">
        <w:rPr>
          <w:b w:val="0"/>
          <w:bCs w:val="0"/>
          <w:lang w:bidi="ar-SA"/>
        </w:rPr>
        <w:t xml:space="preserve">meta-analysis of randomised controlled trials (RCTs) or non-randomised </w:t>
      </w:r>
      <w:r w:rsidR="25CBF77A" w:rsidRPr="00C63D50">
        <w:rPr>
          <w:b w:val="0"/>
          <w:bCs w:val="0"/>
          <w:lang w:bidi="ar-SA"/>
        </w:rPr>
        <w:t>studies</w:t>
      </w:r>
      <w:r w:rsidRPr="00C63D50">
        <w:rPr>
          <w:b w:val="0"/>
          <w:bCs w:val="0"/>
          <w:lang w:bidi="ar-SA"/>
        </w:rPr>
        <w:t xml:space="preserve">, </w:t>
      </w:r>
      <w:r w:rsidR="00136BE7" w:rsidRPr="00C63D50">
        <w:rPr>
          <w:b w:val="0"/>
          <w:bCs w:val="0"/>
          <w:lang w:bidi="ar-SA"/>
        </w:rPr>
        <w:t xml:space="preserve">network meta-analysis </w:t>
      </w:r>
      <w:r w:rsidRPr="00C63D50">
        <w:rPr>
          <w:b w:val="0"/>
          <w:bCs w:val="0"/>
          <w:lang w:bidi="ar-SA"/>
        </w:rPr>
        <w:t>as required. </w:t>
      </w:r>
      <w:r w:rsidR="00DE5E5F" w:rsidRPr="00C63D50">
        <w:rPr>
          <w:b w:val="0"/>
          <w:bCs w:val="0"/>
          <w:lang w:bidi="ar-SA"/>
        </w:rPr>
        <w:t xml:space="preserve">It will include presenting these analyses as required, to NICE </w:t>
      </w:r>
      <w:r w:rsidR="00F22368" w:rsidRPr="00C63D50">
        <w:rPr>
          <w:b w:val="0"/>
          <w:bCs w:val="0"/>
          <w:lang w:bidi="ar-SA"/>
        </w:rPr>
        <w:t xml:space="preserve">HealthTech </w:t>
      </w:r>
      <w:r w:rsidR="00DE5E5F" w:rsidRPr="00C63D50">
        <w:rPr>
          <w:b w:val="0"/>
          <w:bCs w:val="0"/>
          <w:lang w:bidi="ar-SA"/>
        </w:rPr>
        <w:t>Committees. The supplier would be expected to respond to any comments on the analyses undertaken by them. </w:t>
      </w:r>
      <w:r w:rsidR="006C0151" w:rsidRPr="00C63D50">
        <w:rPr>
          <w:b w:val="0"/>
          <w:bCs w:val="0"/>
          <w:lang w:bidi="ar-SA"/>
        </w:rPr>
        <w:t>The meta-analysis should</w:t>
      </w:r>
      <w:r w:rsidR="00F22368" w:rsidRPr="00C63D50">
        <w:rPr>
          <w:b w:val="0"/>
          <w:bCs w:val="0"/>
          <w:lang w:bidi="ar-SA"/>
        </w:rPr>
        <w:t xml:space="preserve"> be completed in line with the methods described in the NICE methods manuals for the relevant programme. The supplier will undertake supplementary analysis as directed by NICE with the agreement and collaboration of the NICE technical teams and Committee(s). </w:t>
      </w:r>
    </w:p>
    <w:p w14:paraId="1BF7DB86" w14:textId="15DD93F3" w:rsidR="004B503E" w:rsidRPr="009F7BCC" w:rsidRDefault="004B503E" w:rsidP="00632551">
      <w:pPr>
        <w:pStyle w:val="Heading3"/>
        <w:spacing w:before="0" w:after="120" w:line="240" w:lineRule="auto"/>
        <w:rPr>
          <w:b w:val="0"/>
          <w:bCs w:val="0"/>
          <w:sz w:val="24"/>
          <w:szCs w:val="24"/>
          <w:lang w:bidi="ar-SA"/>
        </w:rPr>
      </w:pPr>
      <w:r w:rsidRPr="009F7BCC">
        <w:rPr>
          <w:b w:val="0"/>
          <w:bCs w:val="0"/>
          <w:sz w:val="24"/>
          <w:szCs w:val="24"/>
          <w:lang w:bidi="ar-SA"/>
        </w:rPr>
        <w:t>The supplier is expected to liaise with clinical experts when preparing the</w:t>
      </w:r>
      <w:r w:rsidR="6396B6A8" w:rsidRPr="009F7BCC">
        <w:rPr>
          <w:b w:val="0"/>
          <w:bCs w:val="0"/>
          <w:sz w:val="24"/>
          <w:szCs w:val="24"/>
          <w:lang w:bidi="ar-SA"/>
        </w:rPr>
        <w:t>ir meta-analysis</w:t>
      </w:r>
      <w:r w:rsidRPr="009F7BCC">
        <w:rPr>
          <w:b w:val="0"/>
          <w:bCs w:val="0"/>
          <w:sz w:val="24"/>
          <w:szCs w:val="24"/>
          <w:lang w:bidi="ar-SA"/>
        </w:rPr>
        <w:t>. As a minimum, clinical experts should be consulted if it is unclear whether studies are applicable to NHS practice. </w:t>
      </w:r>
    </w:p>
    <w:p w14:paraId="4C100BB4" w14:textId="253B53AC" w:rsidR="00285C5D" w:rsidRPr="009F7BCC" w:rsidRDefault="00285C5D" w:rsidP="00632551">
      <w:pPr>
        <w:pStyle w:val="Heading3"/>
        <w:spacing w:before="0" w:after="120" w:line="240" w:lineRule="auto"/>
        <w:rPr>
          <w:b w:val="0"/>
          <w:bCs w:val="0"/>
          <w:sz w:val="24"/>
          <w:szCs w:val="24"/>
          <w:lang w:bidi="ar-SA"/>
        </w:rPr>
      </w:pPr>
      <w:r w:rsidRPr="009F7BCC">
        <w:rPr>
          <w:b w:val="0"/>
          <w:bCs w:val="0"/>
          <w:sz w:val="24"/>
          <w:szCs w:val="24"/>
          <w:lang w:bidi="ar-SA"/>
        </w:rPr>
        <w:t xml:space="preserve">The Supplier will attend the meeting of the </w:t>
      </w:r>
      <w:r w:rsidR="002C051D" w:rsidRPr="009F7BCC">
        <w:rPr>
          <w:b w:val="0"/>
          <w:bCs w:val="0"/>
          <w:sz w:val="24"/>
          <w:szCs w:val="24"/>
          <w:lang w:bidi="ar-SA"/>
        </w:rPr>
        <w:t>HealthTech</w:t>
      </w:r>
      <w:r w:rsidRPr="009F7BCC">
        <w:rPr>
          <w:b w:val="0"/>
          <w:bCs w:val="0"/>
          <w:sz w:val="24"/>
          <w:szCs w:val="24"/>
          <w:lang w:bidi="ar-SA"/>
        </w:rPr>
        <w:t xml:space="preserve"> Committee and make a formal presentation of the resu</w:t>
      </w:r>
      <w:r w:rsidR="00884FDF" w:rsidRPr="009F7BCC">
        <w:rPr>
          <w:b w:val="0"/>
          <w:bCs w:val="0"/>
          <w:sz w:val="24"/>
          <w:szCs w:val="24"/>
          <w:lang w:bidi="ar-SA"/>
        </w:rPr>
        <w:t>2.3</w:t>
      </w:r>
      <w:r w:rsidRPr="009F7BCC">
        <w:rPr>
          <w:b w:val="0"/>
          <w:bCs w:val="0"/>
          <w:sz w:val="24"/>
          <w:szCs w:val="24"/>
          <w:lang w:bidi="ar-SA"/>
        </w:rPr>
        <w:t xml:space="preserve">lts of the systematic review, and meta-analysis, if carried out. The Supplier will make available representatives of sufficient seniority to directly answer questions at the relevant </w:t>
      </w:r>
      <w:r w:rsidR="00A91480" w:rsidRPr="009F7BCC">
        <w:rPr>
          <w:b w:val="0"/>
          <w:bCs w:val="0"/>
          <w:sz w:val="24"/>
          <w:szCs w:val="24"/>
          <w:lang w:bidi="ar-SA"/>
        </w:rPr>
        <w:t>C</w:t>
      </w:r>
      <w:r w:rsidRPr="009F7BCC">
        <w:rPr>
          <w:b w:val="0"/>
          <w:bCs w:val="0"/>
          <w:sz w:val="24"/>
          <w:szCs w:val="24"/>
          <w:lang w:bidi="ar-SA"/>
        </w:rPr>
        <w:t>ommittee meetings.</w:t>
      </w:r>
    </w:p>
    <w:p w14:paraId="5E028CD8" w14:textId="02056E56" w:rsidR="00285C5D" w:rsidRPr="009F7BCC" w:rsidRDefault="00285C5D" w:rsidP="00632551">
      <w:pPr>
        <w:pStyle w:val="Heading3"/>
        <w:spacing w:before="0" w:after="120" w:line="240" w:lineRule="auto"/>
        <w:rPr>
          <w:b w:val="0"/>
          <w:bCs w:val="0"/>
          <w:sz w:val="24"/>
          <w:szCs w:val="24"/>
          <w:lang w:bidi="ar-SA"/>
        </w:rPr>
      </w:pPr>
      <w:r w:rsidRPr="009F7BCC">
        <w:rPr>
          <w:b w:val="0"/>
          <w:bCs w:val="0"/>
          <w:sz w:val="24"/>
          <w:szCs w:val="24"/>
          <w:lang w:bidi="ar-SA"/>
        </w:rPr>
        <w:t xml:space="preserve">The Supplier shall provide comment on the validity of comments relating to the contents of the meta-analysis, and assist </w:t>
      </w:r>
      <w:r w:rsidR="00787362" w:rsidRPr="009F7BCC">
        <w:rPr>
          <w:b w:val="0"/>
          <w:bCs w:val="0"/>
          <w:sz w:val="24"/>
          <w:szCs w:val="24"/>
          <w:lang w:bidi="ar-SA"/>
        </w:rPr>
        <w:t>NICE</w:t>
      </w:r>
      <w:r w:rsidRPr="009F7BCC">
        <w:rPr>
          <w:b w:val="0"/>
          <w:bCs w:val="0"/>
          <w:sz w:val="24"/>
          <w:szCs w:val="24"/>
          <w:lang w:bidi="ar-SA"/>
        </w:rPr>
        <w:t xml:space="preserve"> in drafting responses to these</w:t>
      </w:r>
      <w:r w:rsidR="16CF49B5" w:rsidRPr="009F7BCC">
        <w:rPr>
          <w:b w:val="0"/>
          <w:bCs w:val="0"/>
          <w:sz w:val="24"/>
          <w:szCs w:val="24"/>
          <w:lang w:bidi="ar-SA"/>
        </w:rPr>
        <w:t xml:space="preserve">, and/or </w:t>
      </w:r>
      <w:r w:rsidR="7607B5D4" w:rsidRPr="009F7BCC">
        <w:rPr>
          <w:b w:val="0"/>
          <w:bCs w:val="0"/>
          <w:sz w:val="24"/>
          <w:szCs w:val="24"/>
          <w:lang w:bidi="ar-SA"/>
        </w:rPr>
        <w:t xml:space="preserve">provide responses </w:t>
      </w:r>
      <w:r w:rsidR="0D64033B" w:rsidRPr="009F7BCC">
        <w:rPr>
          <w:b w:val="0"/>
          <w:bCs w:val="0"/>
          <w:sz w:val="24"/>
          <w:szCs w:val="24"/>
          <w:lang w:bidi="ar-SA"/>
        </w:rPr>
        <w:t>directly to the comments</w:t>
      </w:r>
      <w:r w:rsidRPr="009F7BCC">
        <w:rPr>
          <w:b w:val="0"/>
          <w:bCs w:val="0"/>
          <w:sz w:val="24"/>
          <w:szCs w:val="24"/>
          <w:lang w:bidi="ar-SA"/>
        </w:rPr>
        <w:t xml:space="preserve">. The Supplier shall assist </w:t>
      </w:r>
      <w:r w:rsidR="00787362" w:rsidRPr="009F7BCC">
        <w:rPr>
          <w:b w:val="0"/>
          <w:bCs w:val="0"/>
          <w:sz w:val="24"/>
          <w:szCs w:val="24"/>
          <w:lang w:bidi="ar-SA"/>
        </w:rPr>
        <w:t>NICE</w:t>
      </w:r>
      <w:r w:rsidRPr="009F7BCC">
        <w:rPr>
          <w:b w:val="0"/>
          <w:bCs w:val="0"/>
          <w:sz w:val="24"/>
          <w:szCs w:val="24"/>
          <w:lang w:bidi="ar-SA"/>
        </w:rPr>
        <w:t xml:space="preserve"> in drafting responses to resolution requests prior to the publication of the final guidance, where requested to do so by </w:t>
      </w:r>
      <w:r w:rsidR="00787362" w:rsidRPr="009F7BCC">
        <w:rPr>
          <w:b w:val="0"/>
          <w:bCs w:val="0"/>
          <w:sz w:val="24"/>
          <w:szCs w:val="24"/>
          <w:lang w:bidi="ar-SA"/>
        </w:rPr>
        <w:t>NICE.</w:t>
      </w:r>
    </w:p>
    <w:p w14:paraId="6A4A7F85" w14:textId="34064E3E" w:rsidR="00285C5D" w:rsidRPr="009F7BCC" w:rsidRDefault="75A9437B" w:rsidP="00632551">
      <w:pPr>
        <w:pStyle w:val="Heading3"/>
        <w:spacing w:before="0" w:after="120" w:line="240" w:lineRule="auto"/>
        <w:rPr>
          <w:b w:val="0"/>
          <w:bCs w:val="0"/>
          <w:sz w:val="24"/>
          <w:szCs w:val="24"/>
          <w:lang w:bidi="ar-SA"/>
        </w:rPr>
      </w:pPr>
      <w:r w:rsidRPr="009F7BCC">
        <w:rPr>
          <w:b w:val="0"/>
          <w:bCs w:val="0"/>
          <w:sz w:val="24"/>
          <w:szCs w:val="24"/>
          <w:lang w:bidi="ar-SA"/>
        </w:rPr>
        <w:t xml:space="preserve">The </w:t>
      </w:r>
      <w:r w:rsidR="32C2DB86" w:rsidRPr="009F7BCC">
        <w:rPr>
          <w:b w:val="0"/>
          <w:bCs w:val="0"/>
          <w:sz w:val="24"/>
          <w:szCs w:val="24"/>
          <w:lang w:bidi="ar-SA"/>
        </w:rPr>
        <w:t>meta-analysis, including all secondary analyses,</w:t>
      </w:r>
      <w:r w:rsidRPr="009F7BCC">
        <w:rPr>
          <w:b w:val="0"/>
          <w:bCs w:val="0"/>
          <w:sz w:val="24"/>
          <w:szCs w:val="24"/>
          <w:lang w:bidi="ar-SA"/>
        </w:rPr>
        <w:t xml:space="preserve"> shall be provided to </w:t>
      </w:r>
      <w:r w:rsidR="40B2AF7B" w:rsidRPr="009F7BCC">
        <w:rPr>
          <w:b w:val="0"/>
          <w:bCs w:val="0"/>
          <w:sz w:val="24"/>
          <w:szCs w:val="24"/>
          <w:lang w:bidi="ar-SA"/>
        </w:rPr>
        <w:t>NICE</w:t>
      </w:r>
      <w:r w:rsidRPr="009F7BCC">
        <w:rPr>
          <w:b w:val="0"/>
          <w:bCs w:val="0"/>
          <w:sz w:val="24"/>
          <w:szCs w:val="24"/>
          <w:lang w:bidi="ar-SA"/>
        </w:rPr>
        <w:t xml:space="preserve"> in a </w:t>
      </w:r>
      <w:r w:rsidR="733F96A3" w:rsidRPr="009F7BCC">
        <w:rPr>
          <w:b w:val="0"/>
          <w:bCs w:val="0"/>
          <w:sz w:val="24"/>
          <w:szCs w:val="24"/>
          <w:lang w:bidi="ar-SA"/>
        </w:rPr>
        <w:t xml:space="preserve">software </w:t>
      </w:r>
      <w:r w:rsidRPr="009F7BCC">
        <w:rPr>
          <w:b w:val="0"/>
          <w:bCs w:val="0"/>
          <w:sz w:val="24"/>
          <w:szCs w:val="24"/>
          <w:lang w:bidi="ar-SA"/>
        </w:rPr>
        <w:t xml:space="preserve">format determined by </w:t>
      </w:r>
      <w:r w:rsidR="40B2AF7B" w:rsidRPr="009F7BCC">
        <w:rPr>
          <w:b w:val="0"/>
          <w:bCs w:val="0"/>
          <w:sz w:val="24"/>
          <w:szCs w:val="24"/>
          <w:lang w:bidi="ar-SA"/>
        </w:rPr>
        <w:t>NICE</w:t>
      </w:r>
      <w:r w:rsidRPr="009F7BCC">
        <w:rPr>
          <w:b w:val="0"/>
          <w:bCs w:val="0"/>
          <w:sz w:val="24"/>
          <w:szCs w:val="24"/>
          <w:lang w:bidi="ar-SA"/>
        </w:rPr>
        <w:t xml:space="preserve"> to be made publicly available on NICE’s website at consultation and when the guidance is published</w:t>
      </w:r>
      <w:r w:rsidR="6C9F44C9" w:rsidRPr="009F7BCC">
        <w:rPr>
          <w:b w:val="0"/>
          <w:bCs w:val="0"/>
          <w:sz w:val="24"/>
          <w:szCs w:val="24"/>
          <w:lang w:bidi="ar-SA"/>
        </w:rPr>
        <w:t>, or to stakeholders prior to publication</w:t>
      </w:r>
      <w:r w:rsidRPr="009F7BCC">
        <w:rPr>
          <w:b w:val="0"/>
          <w:bCs w:val="0"/>
          <w:sz w:val="24"/>
          <w:szCs w:val="24"/>
          <w:lang w:bidi="ar-SA"/>
        </w:rPr>
        <w:t xml:space="preserve">. </w:t>
      </w:r>
    </w:p>
    <w:p w14:paraId="10D4D530" w14:textId="21B1BCFE" w:rsidR="001B7919" w:rsidRPr="009F7BCC" w:rsidDel="005C2C9F" w:rsidRDefault="001B7919" w:rsidP="00091E34">
      <w:pPr>
        <w:pStyle w:val="TCB1Annex"/>
        <w:numPr>
          <w:ilvl w:val="1"/>
          <w:numId w:val="7"/>
        </w:numPr>
        <w:rPr>
          <w:b/>
          <w:bCs/>
          <w:sz w:val="28"/>
          <w:szCs w:val="28"/>
        </w:rPr>
      </w:pPr>
      <w:bookmarkStart w:id="38" w:name="_Toc495071786"/>
      <w:bookmarkStart w:id="39" w:name="_Toc1615296705"/>
      <w:bookmarkStart w:id="40" w:name="_Toc931575480"/>
      <w:r w:rsidRPr="009F7BCC">
        <w:rPr>
          <w:b/>
          <w:bCs/>
          <w:sz w:val="28"/>
          <w:szCs w:val="28"/>
        </w:rPr>
        <w:t>Technical assessment</w:t>
      </w:r>
      <w:bookmarkEnd w:id="38"/>
      <w:bookmarkEnd w:id="39"/>
      <w:bookmarkEnd w:id="40"/>
    </w:p>
    <w:p w14:paraId="58F31982" w14:textId="676FC667" w:rsidR="000B522F" w:rsidRPr="009F7BCC" w:rsidRDefault="001B7919" w:rsidP="00884FDF">
      <w:pPr>
        <w:pStyle w:val="Heading3"/>
        <w:spacing w:before="0" w:after="120" w:line="240" w:lineRule="auto"/>
        <w:rPr>
          <w:b w:val="0"/>
          <w:bCs w:val="0"/>
          <w:sz w:val="24"/>
          <w:szCs w:val="24"/>
          <w:lang w:bidi="ar-SA"/>
        </w:rPr>
      </w:pPr>
      <w:r w:rsidRPr="009F7BCC">
        <w:rPr>
          <w:b w:val="0"/>
          <w:bCs w:val="0"/>
          <w:sz w:val="24"/>
          <w:szCs w:val="24"/>
          <w:lang w:bidi="ar-SA"/>
        </w:rPr>
        <w:t xml:space="preserve">Some medical technologies </w:t>
      </w:r>
      <w:r w:rsidR="0003460D" w:rsidRPr="009F7BCC">
        <w:rPr>
          <w:b w:val="0"/>
          <w:bCs w:val="0"/>
          <w:sz w:val="24"/>
          <w:szCs w:val="24"/>
          <w:lang w:bidi="ar-SA"/>
        </w:rPr>
        <w:t xml:space="preserve">may be innovative or </w:t>
      </w:r>
      <w:r w:rsidRPr="009F7BCC">
        <w:rPr>
          <w:b w:val="0"/>
          <w:bCs w:val="0"/>
          <w:sz w:val="24"/>
          <w:szCs w:val="24"/>
          <w:lang w:bidi="ar-SA"/>
        </w:rPr>
        <w:t>have particular features th</w:t>
      </w:r>
      <w:r w:rsidR="00343653">
        <w:rPr>
          <w:b w:val="0"/>
          <w:bCs w:val="0"/>
          <w:sz w:val="24"/>
          <w:szCs w:val="24"/>
          <w:lang w:bidi="ar-SA"/>
        </w:rPr>
        <w:t xml:space="preserve">at </w:t>
      </w:r>
      <w:r w:rsidR="00F92822" w:rsidRPr="009F7BCC">
        <w:rPr>
          <w:b w:val="0"/>
          <w:bCs w:val="0"/>
          <w:sz w:val="24"/>
          <w:szCs w:val="24"/>
          <w:lang w:bidi="ar-SA"/>
        </w:rPr>
        <w:t>prove</w:t>
      </w:r>
      <w:r w:rsidRPr="009F7BCC">
        <w:rPr>
          <w:b w:val="0"/>
          <w:bCs w:val="0"/>
          <w:sz w:val="24"/>
          <w:szCs w:val="24"/>
          <w:lang w:bidi="ar-SA"/>
        </w:rPr>
        <w:t xml:space="preserve"> usability or technical factors </w:t>
      </w:r>
      <w:r w:rsidR="00A617E0" w:rsidRPr="009F7BCC">
        <w:rPr>
          <w:b w:val="0"/>
          <w:bCs w:val="0"/>
          <w:sz w:val="24"/>
          <w:szCs w:val="24"/>
          <w:lang w:bidi="ar-SA"/>
        </w:rPr>
        <w:t xml:space="preserve">that are proposed to </w:t>
      </w:r>
      <w:r w:rsidRPr="009F7BCC">
        <w:rPr>
          <w:b w:val="0"/>
          <w:bCs w:val="0"/>
          <w:sz w:val="24"/>
          <w:szCs w:val="24"/>
          <w:lang w:bidi="ar-SA"/>
        </w:rPr>
        <w:t xml:space="preserve">materially affect the product’s performance, and hence its ability to deliver the potential benefits claimed for it. </w:t>
      </w:r>
      <w:r w:rsidR="00420344" w:rsidRPr="009F7BCC">
        <w:rPr>
          <w:b w:val="0"/>
          <w:bCs w:val="0"/>
          <w:sz w:val="24"/>
          <w:szCs w:val="24"/>
          <w:lang w:bidi="ar-SA"/>
        </w:rPr>
        <w:t>T</w:t>
      </w:r>
      <w:r w:rsidR="00B21493" w:rsidRPr="009F7BCC">
        <w:rPr>
          <w:b w:val="0"/>
          <w:bCs w:val="0"/>
          <w:sz w:val="24"/>
          <w:szCs w:val="24"/>
          <w:lang w:bidi="ar-SA"/>
        </w:rPr>
        <w:t>echnical assessment</w:t>
      </w:r>
      <w:r w:rsidR="00420344" w:rsidRPr="009F7BCC">
        <w:rPr>
          <w:b w:val="0"/>
          <w:bCs w:val="0"/>
          <w:sz w:val="24"/>
          <w:szCs w:val="24"/>
          <w:lang w:bidi="ar-SA"/>
        </w:rPr>
        <w:t>s</w:t>
      </w:r>
      <w:r w:rsidR="00B21493" w:rsidRPr="009F7BCC">
        <w:rPr>
          <w:b w:val="0"/>
          <w:bCs w:val="0"/>
          <w:sz w:val="24"/>
          <w:szCs w:val="24"/>
          <w:lang w:bidi="ar-SA"/>
        </w:rPr>
        <w:t xml:space="preserve"> will us</w:t>
      </w:r>
      <w:r w:rsidR="00420344" w:rsidRPr="009F7BCC">
        <w:rPr>
          <w:b w:val="0"/>
          <w:bCs w:val="0"/>
          <w:sz w:val="24"/>
          <w:szCs w:val="24"/>
          <w:lang w:bidi="ar-SA"/>
        </w:rPr>
        <w:t>e</w:t>
      </w:r>
      <w:r w:rsidR="003D21E6" w:rsidRPr="009F7BCC">
        <w:rPr>
          <w:b w:val="0"/>
          <w:bCs w:val="0"/>
          <w:sz w:val="24"/>
          <w:szCs w:val="24"/>
          <w:lang w:bidi="ar-SA"/>
        </w:rPr>
        <w:t xml:space="preserve"> </w:t>
      </w:r>
      <w:r w:rsidR="00B21493" w:rsidRPr="009F7BCC">
        <w:rPr>
          <w:b w:val="0"/>
          <w:bCs w:val="0"/>
          <w:sz w:val="24"/>
          <w:szCs w:val="24"/>
          <w:lang w:bidi="ar-SA"/>
        </w:rPr>
        <w:t xml:space="preserve">technical and scientific specification data </w:t>
      </w:r>
      <w:r w:rsidR="00BD01B3" w:rsidRPr="009F7BCC">
        <w:rPr>
          <w:b w:val="0"/>
          <w:bCs w:val="0"/>
          <w:sz w:val="24"/>
          <w:szCs w:val="24"/>
          <w:lang w:bidi="ar-SA"/>
        </w:rPr>
        <w:t>to</w:t>
      </w:r>
      <w:r w:rsidR="00B21493" w:rsidRPr="009F7BCC">
        <w:rPr>
          <w:b w:val="0"/>
          <w:bCs w:val="0"/>
          <w:sz w:val="24"/>
          <w:szCs w:val="24"/>
          <w:lang w:bidi="ar-SA"/>
        </w:rPr>
        <w:t xml:space="preserve"> </w:t>
      </w:r>
      <w:r w:rsidR="00330405" w:rsidRPr="009F7BCC">
        <w:rPr>
          <w:b w:val="0"/>
          <w:bCs w:val="0"/>
          <w:sz w:val="24"/>
          <w:szCs w:val="24"/>
          <w:lang w:bidi="ar-SA"/>
        </w:rPr>
        <w:t xml:space="preserve">address specific questions about the technologies’ performance, </w:t>
      </w:r>
      <w:r w:rsidR="00476C0D" w:rsidRPr="009F7BCC">
        <w:rPr>
          <w:b w:val="0"/>
          <w:bCs w:val="0"/>
          <w:sz w:val="24"/>
          <w:szCs w:val="24"/>
          <w:lang w:bidi="ar-SA"/>
        </w:rPr>
        <w:t xml:space="preserve">and may </w:t>
      </w:r>
      <w:r w:rsidR="00B21493" w:rsidRPr="009F7BCC">
        <w:rPr>
          <w:b w:val="0"/>
          <w:bCs w:val="0"/>
          <w:sz w:val="24"/>
          <w:szCs w:val="24"/>
          <w:lang w:bidi="ar-SA"/>
        </w:rPr>
        <w:t>compar</w:t>
      </w:r>
      <w:r w:rsidR="003D21E6" w:rsidRPr="009F7BCC">
        <w:rPr>
          <w:b w:val="0"/>
          <w:bCs w:val="0"/>
          <w:sz w:val="24"/>
          <w:szCs w:val="24"/>
          <w:lang w:bidi="ar-SA"/>
        </w:rPr>
        <w:t>e</w:t>
      </w:r>
      <w:r w:rsidR="00B21493" w:rsidRPr="009F7BCC">
        <w:rPr>
          <w:b w:val="0"/>
          <w:bCs w:val="0"/>
          <w:sz w:val="24"/>
          <w:szCs w:val="24"/>
          <w:lang w:bidi="ar-SA"/>
        </w:rPr>
        <w:t xml:space="preserve"> alternative technologies. </w:t>
      </w:r>
      <w:r w:rsidR="008355D3" w:rsidRPr="009F7BCC">
        <w:rPr>
          <w:b w:val="0"/>
          <w:bCs w:val="0"/>
          <w:sz w:val="24"/>
          <w:szCs w:val="24"/>
          <w:lang w:bidi="ar-SA"/>
        </w:rPr>
        <w:t xml:space="preserve">Examples of when a technical assessment </w:t>
      </w:r>
      <w:r w:rsidR="000B522F" w:rsidRPr="009F7BCC">
        <w:rPr>
          <w:b w:val="0"/>
          <w:bCs w:val="0"/>
          <w:sz w:val="24"/>
          <w:szCs w:val="24"/>
          <w:lang w:bidi="ar-SA"/>
        </w:rPr>
        <w:t>may be required include:</w:t>
      </w:r>
    </w:p>
    <w:p w14:paraId="4E6C7EE4" w14:textId="5EBB68B0" w:rsidR="000B522F" w:rsidRDefault="00BC356C" w:rsidP="00825A0E">
      <w:pPr>
        <w:pStyle w:val="Bullets"/>
      </w:pPr>
      <w:r>
        <w:t xml:space="preserve">for </w:t>
      </w:r>
      <w:r w:rsidR="001B7919">
        <w:t xml:space="preserve">products which depend on compatibility with other equipment - or use in a particular way - for optimal performance. </w:t>
      </w:r>
      <w:r w:rsidR="00323645">
        <w:t>Or where there is a need to assess how compatible a new technology is with</w:t>
      </w:r>
      <w:r w:rsidR="000B7885">
        <w:t xml:space="preserve"> NHS systems, or </w:t>
      </w:r>
      <w:r w:rsidR="008A4484">
        <w:t xml:space="preserve">assess </w:t>
      </w:r>
      <w:r w:rsidR="000B7885">
        <w:t>other potential barrier to implementation</w:t>
      </w:r>
      <w:r w:rsidR="008A4484">
        <w:t xml:space="preserve"> related to the technology’s features</w:t>
      </w:r>
      <w:r w:rsidR="000B7885">
        <w:t>.</w:t>
      </w:r>
    </w:p>
    <w:p w14:paraId="50034A2F" w14:textId="73D870A0" w:rsidR="001B7919" w:rsidRPr="001B7919" w:rsidDel="005C2C9F" w:rsidRDefault="00224824" w:rsidP="00825A0E">
      <w:pPr>
        <w:pStyle w:val="Bullets"/>
      </w:pPr>
      <w:r>
        <w:lastRenderedPageBreak/>
        <w:t xml:space="preserve"> </w:t>
      </w:r>
      <w:r w:rsidR="005463BC">
        <w:t>when there is limited outcome data available for a technology</w:t>
      </w:r>
      <w:r w:rsidR="24B46507">
        <w:t>(ies)</w:t>
      </w:r>
      <w:r w:rsidR="005463BC">
        <w:t>, and there is a need to</w:t>
      </w:r>
      <w:r>
        <w:t xml:space="preserve"> estimat</w:t>
      </w:r>
      <w:r w:rsidR="005463BC">
        <w:t xml:space="preserve">e </w:t>
      </w:r>
      <w:r>
        <w:t>how much use of the technology may impact on outcomes, costs or healthcare resources needed to produce estimates of clinical and cost effectiveness</w:t>
      </w:r>
      <w:r w:rsidR="001B7919">
        <w:t>.</w:t>
      </w:r>
    </w:p>
    <w:p w14:paraId="7EDF5B4B" w14:textId="5DA1A958" w:rsidR="000E4634" w:rsidRPr="001B7919" w:rsidDel="005C2C9F" w:rsidRDefault="00D21E97" w:rsidP="00825A0E">
      <w:pPr>
        <w:pStyle w:val="Bullets"/>
      </w:pPr>
      <w:r>
        <w:t xml:space="preserve">when </w:t>
      </w:r>
      <w:r w:rsidR="009B5B2D">
        <w:t xml:space="preserve">there are </w:t>
      </w:r>
      <w:r w:rsidR="000E4634">
        <w:t xml:space="preserve">products with multiple </w:t>
      </w:r>
      <w:r w:rsidR="00321119">
        <w:t xml:space="preserve">versions or generations </w:t>
      </w:r>
      <w:r w:rsidR="009B5B2D">
        <w:t xml:space="preserve">(potentially </w:t>
      </w:r>
      <w:r w:rsidR="00321119">
        <w:t>with</w:t>
      </w:r>
      <w:r w:rsidR="009B5B2D">
        <w:t xml:space="preserve"> </w:t>
      </w:r>
      <w:r w:rsidR="00F10D6E">
        <w:t>very</w:t>
      </w:r>
      <w:r w:rsidR="00321119">
        <w:t xml:space="preserve"> </w:t>
      </w:r>
      <w:r w:rsidR="006F4536">
        <w:t>differ</w:t>
      </w:r>
      <w:r w:rsidR="00B14141">
        <w:t>ing features</w:t>
      </w:r>
      <w:r w:rsidR="00F10D6E">
        <w:t>) and there is need to assess</w:t>
      </w:r>
      <w:r w:rsidR="00BC356C">
        <w:t xml:space="preserve"> </w:t>
      </w:r>
      <w:r>
        <w:t>how appropriate it is to use</w:t>
      </w:r>
      <w:r w:rsidR="00BC356C">
        <w:t xml:space="preserve"> data generated by pre</w:t>
      </w:r>
      <w:r>
        <w:t>decessor</w:t>
      </w:r>
      <w:r w:rsidR="00BC356C">
        <w:t xml:space="preserve"> devices to </w:t>
      </w:r>
      <w:r>
        <w:t xml:space="preserve">assess the performance of </w:t>
      </w:r>
      <w:r w:rsidR="00BC356C">
        <w:t>the current version</w:t>
      </w:r>
      <w:r w:rsidR="00321119">
        <w:t>.</w:t>
      </w:r>
    </w:p>
    <w:p w14:paraId="15E4DF8F" w14:textId="37388DBF" w:rsidR="00187F9C" w:rsidRPr="00343653" w:rsidRDefault="001B7919" w:rsidP="00343653">
      <w:pPr>
        <w:pStyle w:val="Heading3"/>
        <w:spacing w:before="0" w:after="120" w:line="240" w:lineRule="auto"/>
        <w:rPr>
          <w:b w:val="0"/>
          <w:bCs w:val="0"/>
          <w:sz w:val="24"/>
          <w:szCs w:val="24"/>
          <w:lang w:bidi="ar-SA"/>
        </w:rPr>
      </w:pPr>
      <w:r w:rsidRPr="00343653" w:rsidDel="005C2C9F">
        <w:rPr>
          <w:b w:val="0"/>
          <w:bCs w:val="0"/>
          <w:sz w:val="24"/>
          <w:szCs w:val="24"/>
          <w:lang w:bidi="ar-SA"/>
        </w:rPr>
        <w:t xml:space="preserve">At the guidance scoping stage, issues identified at the selection decisions or from the published literature and expert advice will normally determine whether a technical </w:t>
      </w:r>
      <w:r w:rsidR="00A66E3A" w:rsidRPr="00343653">
        <w:rPr>
          <w:b w:val="0"/>
          <w:bCs w:val="0"/>
          <w:sz w:val="24"/>
          <w:szCs w:val="24"/>
          <w:lang w:bidi="ar-SA"/>
        </w:rPr>
        <w:t xml:space="preserve">assessment </w:t>
      </w:r>
      <w:r w:rsidRPr="00343653" w:rsidDel="005C2C9F">
        <w:rPr>
          <w:b w:val="0"/>
          <w:bCs w:val="0"/>
          <w:sz w:val="24"/>
          <w:szCs w:val="24"/>
          <w:lang w:bidi="ar-SA"/>
        </w:rPr>
        <w:t>is required</w:t>
      </w:r>
      <w:r w:rsidR="009F004E" w:rsidRPr="00343653">
        <w:rPr>
          <w:b w:val="0"/>
          <w:bCs w:val="0"/>
          <w:sz w:val="24"/>
          <w:szCs w:val="24"/>
          <w:lang w:bidi="ar-SA"/>
        </w:rPr>
        <w:t>, and what questions are to be addressed by the technical assessment</w:t>
      </w:r>
      <w:r w:rsidRPr="00343653" w:rsidDel="005C2C9F">
        <w:rPr>
          <w:b w:val="0"/>
          <w:bCs w:val="0"/>
          <w:sz w:val="24"/>
          <w:szCs w:val="24"/>
          <w:lang w:bidi="ar-SA"/>
        </w:rPr>
        <w:t xml:space="preserve">.  </w:t>
      </w:r>
    </w:p>
    <w:p w14:paraId="3A06CD71" w14:textId="42CDAF96" w:rsidR="00187F9C" w:rsidRPr="009562FC" w:rsidRDefault="00187F9C" w:rsidP="009562FC">
      <w:pPr>
        <w:pStyle w:val="Heading3"/>
        <w:spacing w:before="0" w:after="120" w:line="240" w:lineRule="auto"/>
        <w:rPr>
          <w:b w:val="0"/>
          <w:bCs w:val="0"/>
          <w:sz w:val="24"/>
          <w:szCs w:val="24"/>
          <w:lang w:bidi="ar-SA"/>
        </w:rPr>
      </w:pPr>
      <w:r w:rsidRPr="009562FC">
        <w:rPr>
          <w:b w:val="0"/>
          <w:bCs w:val="0"/>
          <w:sz w:val="24"/>
          <w:szCs w:val="24"/>
          <w:lang w:bidi="ar-SA"/>
        </w:rPr>
        <w:t xml:space="preserve">The Supplier shall develop and provide to NICE a technical </w:t>
      </w:r>
      <w:r w:rsidR="00185630" w:rsidRPr="009562FC">
        <w:rPr>
          <w:b w:val="0"/>
          <w:bCs w:val="0"/>
          <w:sz w:val="24"/>
          <w:szCs w:val="24"/>
          <w:lang w:bidi="ar-SA"/>
        </w:rPr>
        <w:t xml:space="preserve">assessment </w:t>
      </w:r>
      <w:r w:rsidRPr="009562FC">
        <w:rPr>
          <w:b w:val="0"/>
          <w:bCs w:val="0"/>
          <w:sz w:val="24"/>
          <w:szCs w:val="24"/>
          <w:lang w:bidi="ar-SA"/>
        </w:rPr>
        <w:t xml:space="preserve">report, which shall include </w:t>
      </w:r>
      <w:r w:rsidR="6BC30DF4" w:rsidRPr="009562FC">
        <w:rPr>
          <w:b w:val="0"/>
          <w:bCs w:val="0"/>
          <w:sz w:val="24"/>
          <w:szCs w:val="24"/>
          <w:lang w:bidi="ar-SA"/>
        </w:rPr>
        <w:t xml:space="preserve">but are not limited to </w:t>
      </w:r>
      <w:r w:rsidRPr="009562FC">
        <w:rPr>
          <w:b w:val="0"/>
          <w:bCs w:val="0"/>
          <w:sz w:val="24"/>
          <w:szCs w:val="24"/>
          <w:lang w:bidi="ar-SA"/>
        </w:rPr>
        <w:t>the following:</w:t>
      </w:r>
    </w:p>
    <w:p w14:paraId="49924517" w14:textId="1118AB89" w:rsidR="006E0CB0" w:rsidRPr="006E0CB0" w:rsidRDefault="006E0CB0" w:rsidP="00D77288">
      <w:pPr>
        <w:pStyle w:val="Bullets"/>
      </w:pPr>
      <w:r w:rsidRPr="008424DD">
        <w:t xml:space="preserve">Description of the </w:t>
      </w:r>
      <w:r w:rsidR="006B06B3">
        <w:t xml:space="preserve">technical </w:t>
      </w:r>
      <w:r w:rsidRPr="008424DD">
        <w:t>question</w:t>
      </w:r>
      <w:r w:rsidR="00CF54BD">
        <w:t>(</w:t>
      </w:r>
      <w:r>
        <w:t>s</w:t>
      </w:r>
      <w:r w:rsidR="00CF54BD">
        <w:t>)</w:t>
      </w:r>
      <w:r>
        <w:t xml:space="preserve"> and </w:t>
      </w:r>
      <w:r w:rsidR="006B06B3">
        <w:t>a summary of the findings of the report to answer the question</w:t>
      </w:r>
      <w:r w:rsidR="00CF54BD">
        <w:t>(s)</w:t>
      </w:r>
    </w:p>
    <w:p w14:paraId="320439E0" w14:textId="417D010D" w:rsidR="00187F9C" w:rsidRPr="00187F9C" w:rsidRDefault="006E0CB0" w:rsidP="00D77288">
      <w:pPr>
        <w:pStyle w:val="Bullets"/>
        <w:rPr>
          <w:b/>
          <w:bCs/>
        </w:rPr>
      </w:pPr>
      <w:r>
        <w:t>Description of technical details of the</w:t>
      </w:r>
      <w:r w:rsidR="00187F9C" w:rsidRPr="00187F9C">
        <w:t xml:space="preserve"> technologies included in the </w:t>
      </w:r>
      <w:r>
        <w:t xml:space="preserve">assessment relevant to the </w:t>
      </w:r>
      <w:r w:rsidR="006B06B3">
        <w:t>decision</w:t>
      </w:r>
      <w:r>
        <w:t xml:space="preserve"> questions</w:t>
      </w:r>
      <w:r w:rsidR="006B06B3">
        <w:t>. This could include</w:t>
      </w:r>
      <w:r w:rsidR="00187F9C" w:rsidRPr="00187F9C">
        <w:t xml:space="preserve"> </w:t>
      </w:r>
      <w:r w:rsidR="006B06B3">
        <w:t>different</w:t>
      </w:r>
      <w:r w:rsidR="006B06B3" w:rsidRPr="00187F9C">
        <w:t xml:space="preserve"> </w:t>
      </w:r>
      <w:r w:rsidR="00187F9C" w:rsidRPr="00187F9C">
        <w:t>versions of the product(s)</w:t>
      </w:r>
      <w:r w:rsidR="009F5CBF">
        <w:t xml:space="preserve"> or </w:t>
      </w:r>
      <w:r w:rsidR="00187F9C" w:rsidRPr="00187F9C">
        <w:t xml:space="preserve">associated software, </w:t>
      </w:r>
      <w:r w:rsidR="00F40A5C">
        <w:t>quality-assurance processes</w:t>
      </w:r>
      <w:r w:rsidR="009F5CBF">
        <w:t xml:space="preserve">, </w:t>
      </w:r>
      <w:r w:rsidR="00D34C37">
        <w:t xml:space="preserve">or any other technical specifications. </w:t>
      </w:r>
    </w:p>
    <w:p w14:paraId="68CF91A4" w14:textId="7C750768" w:rsidR="71DA74B9" w:rsidRPr="008424DD" w:rsidRDefault="40D7C3EB" w:rsidP="003265DF">
      <w:pPr>
        <w:pStyle w:val="Bullets"/>
      </w:pPr>
      <w:r>
        <w:t xml:space="preserve">Expert views </w:t>
      </w:r>
      <w:r w:rsidR="1A531B24">
        <w:t xml:space="preserve">(which could involve expert elicitation or expert opinion) </w:t>
      </w:r>
      <w:r>
        <w:t>on how features of the technologies could impact usability</w:t>
      </w:r>
      <w:r w:rsidR="5F600084">
        <w:t xml:space="preserve">, </w:t>
      </w:r>
      <w:r w:rsidR="283528F1">
        <w:t>performance</w:t>
      </w:r>
      <w:r w:rsidR="5F600084">
        <w:t>, comparability between products.</w:t>
      </w:r>
    </w:p>
    <w:p w14:paraId="672D0756" w14:textId="7C76F4AD" w:rsidR="00187F9C" w:rsidRPr="00EC6B61" w:rsidRDefault="005D07E3" w:rsidP="00D77288">
      <w:pPr>
        <w:pStyle w:val="Bullets"/>
      </w:pPr>
      <w:r>
        <w:t>C</w:t>
      </w:r>
      <w:r w:rsidR="00187F9C">
        <w:t xml:space="preserve">ost information on the product(s) </w:t>
      </w:r>
    </w:p>
    <w:p w14:paraId="69548F00" w14:textId="380982D8" w:rsidR="00EC6B61" w:rsidRPr="00FF1599" w:rsidRDefault="00EC6B61" w:rsidP="00FF1599">
      <w:pPr>
        <w:pStyle w:val="Heading3"/>
        <w:spacing w:before="0" w:after="120" w:line="240" w:lineRule="auto"/>
        <w:rPr>
          <w:b w:val="0"/>
          <w:bCs w:val="0"/>
          <w:sz w:val="24"/>
          <w:szCs w:val="24"/>
          <w:lang w:bidi="ar-SA"/>
        </w:rPr>
      </w:pPr>
      <w:r w:rsidRPr="00FF1599">
        <w:rPr>
          <w:b w:val="0"/>
          <w:bCs w:val="0"/>
          <w:sz w:val="24"/>
          <w:szCs w:val="24"/>
          <w:lang w:bidi="ar-SA"/>
        </w:rPr>
        <w:t>The Supplier will</w:t>
      </w:r>
      <w:r w:rsidR="00460594" w:rsidRPr="00FF1599">
        <w:rPr>
          <w:b w:val="0"/>
          <w:bCs w:val="0"/>
          <w:sz w:val="24"/>
          <w:szCs w:val="24"/>
          <w:lang w:bidi="ar-SA"/>
        </w:rPr>
        <w:t xml:space="preserve"> liaise with manufacturers via NICE to obtain relevant information for the technical assessment where necessary</w:t>
      </w:r>
      <w:r w:rsidR="004C1BF9" w:rsidRPr="00FF1599">
        <w:rPr>
          <w:b w:val="0"/>
          <w:bCs w:val="0"/>
          <w:sz w:val="24"/>
          <w:szCs w:val="24"/>
          <w:lang w:bidi="ar-SA"/>
        </w:rPr>
        <w:t xml:space="preserve">, which may include </w:t>
      </w:r>
      <w:r w:rsidR="00F40A5C" w:rsidRPr="00FF1599">
        <w:rPr>
          <w:b w:val="0"/>
          <w:bCs w:val="0"/>
          <w:sz w:val="24"/>
          <w:szCs w:val="24"/>
          <w:lang w:bidi="ar-SA"/>
        </w:rPr>
        <w:t>developing a formal request for information</w:t>
      </w:r>
      <w:r w:rsidR="00460594" w:rsidRPr="00FF1599">
        <w:rPr>
          <w:b w:val="0"/>
          <w:bCs w:val="0"/>
          <w:sz w:val="24"/>
          <w:szCs w:val="24"/>
          <w:lang w:bidi="ar-SA"/>
        </w:rPr>
        <w:t>.</w:t>
      </w:r>
    </w:p>
    <w:p w14:paraId="7242F5E1" w14:textId="776D914A" w:rsidR="006C2153" w:rsidRPr="00FF1599" w:rsidRDefault="006C2153" w:rsidP="00FF1599">
      <w:pPr>
        <w:pStyle w:val="Heading3"/>
        <w:spacing w:before="0" w:after="120" w:line="240" w:lineRule="auto"/>
        <w:rPr>
          <w:b w:val="0"/>
          <w:bCs w:val="0"/>
          <w:sz w:val="24"/>
          <w:szCs w:val="24"/>
          <w:lang w:bidi="ar-SA"/>
        </w:rPr>
      </w:pPr>
      <w:r w:rsidRPr="00FF1599">
        <w:rPr>
          <w:b w:val="0"/>
          <w:bCs w:val="0"/>
          <w:sz w:val="24"/>
          <w:szCs w:val="24"/>
          <w:lang w:bidi="ar-SA"/>
        </w:rPr>
        <w:t>The Supplier will respond to any comments on the technical assessment. The supplier will undertake supplementary analysis as directed by NICE with the agreement and collaboration of the NICE technical teams and Committee(s).</w:t>
      </w:r>
    </w:p>
    <w:p w14:paraId="245998A0" w14:textId="5F8E981B" w:rsidR="00187F9C" w:rsidRPr="008034B0" w:rsidRDefault="00187F9C" w:rsidP="00091E34">
      <w:pPr>
        <w:pStyle w:val="TCB1Annex"/>
        <w:numPr>
          <w:ilvl w:val="1"/>
          <w:numId w:val="7"/>
        </w:numPr>
        <w:rPr>
          <w:b/>
          <w:bCs/>
          <w:sz w:val="28"/>
          <w:szCs w:val="28"/>
        </w:rPr>
      </w:pPr>
      <w:bookmarkStart w:id="41" w:name="_Toc1769734264"/>
      <w:bookmarkStart w:id="42" w:name="_Toc339517206"/>
      <w:r w:rsidRPr="008034B0">
        <w:rPr>
          <w:b/>
          <w:bCs/>
          <w:sz w:val="28"/>
          <w:szCs w:val="28"/>
        </w:rPr>
        <w:t>Regulatory status</w:t>
      </w:r>
      <w:bookmarkEnd w:id="41"/>
      <w:bookmarkEnd w:id="42"/>
    </w:p>
    <w:p w14:paraId="64C7DFC6" w14:textId="38C3A05B" w:rsidR="00187F9C" w:rsidRPr="005A033C" w:rsidRDefault="6BCBF88A" w:rsidP="005A033C">
      <w:pPr>
        <w:pStyle w:val="Heading3"/>
        <w:spacing w:before="0" w:after="120" w:line="240" w:lineRule="auto"/>
        <w:rPr>
          <w:b w:val="0"/>
          <w:bCs w:val="0"/>
          <w:sz w:val="24"/>
          <w:szCs w:val="24"/>
          <w:lang w:bidi="ar-SA"/>
        </w:rPr>
      </w:pPr>
      <w:r w:rsidRPr="005A033C">
        <w:rPr>
          <w:b w:val="0"/>
          <w:bCs w:val="0"/>
          <w:sz w:val="24"/>
          <w:szCs w:val="24"/>
          <w:lang w:bidi="ar-SA"/>
        </w:rPr>
        <w:t>Health</w:t>
      </w:r>
      <w:r w:rsidR="69457F9E" w:rsidRPr="005A033C">
        <w:rPr>
          <w:b w:val="0"/>
          <w:bCs w:val="0"/>
          <w:sz w:val="24"/>
          <w:szCs w:val="24"/>
          <w:lang w:bidi="ar-SA"/>
        </w:rPr>
        <w:t xml:space="preserve"> technologies in</w:t>
      </w:r>
      <w:r w:rsidR="3DF751C4" w:rsidRPr="005A033C">
        <w:rPr>
          <w:b w:val="0"/>
          <w:bCs w:val="0"/>
          <w:sz w:val="24"/>
          <w:szCs w:val="24"/>
          <w:lang w:bidi="ar-SA"/>
        </w:rPr>
        <w:t>clud</w:t>
      </w:r>
      <w:r w:rsidR="69457F9E" w:rsidRPr="005A033C">
        <w:rPr>
          <w:b w:val="0"/>
          <w:bCs w:val="0"/>
          <w:sz w:val="24"/>
          <w:szCs w:val="24"/>
          <w:lang w:bidi="ar-SA"/>
        </w:rPr>
        <w:t>ed in guidance must have</w:t>
      </w:r>
      <w:r w:rsidR="6D186E85" w:rsidRPr="005A033C">
        <w:rPr>
          <w:b w:val="0"/>
          <w:bCs w:val="0"/>
          <w:sz w:val="24"/>
          <w:szCs w:val="24"/>
          <w:lang w:bidi="ar-SA"/>
        </w:rPr>
        <w:t xml:space="preserve"> appropriate</w:t>
      </w:r>
      <w:r w:rsidR="69457F9E" w:rsidRPr="005A033C">
        <w:rPr>
          <w:b w:val="0"/>
          <w:bCs w:val="0"/>
          <w:sz w:val="24"/>
          <w:szCs w:val="24"/>
          <w:lang w:bidi="ar-SA"/>
        </w:rPr>
        <w:t xml:space="preserve"> CE or UKCA marking for the purpose featured in the guidance. The Supplier shall provide a regulatory advice service on whether CE or UKCA marking for a technology applies to the procedure in which it is proposed to be used</w:t>
      </w:r>
      <w:r w:rsidR="7B9714E2" w:rsidRPr="005A033C">
        <w:rPr>
          <w:b w:val="0"/>
          <w:bCs w:val="0"/>
          <w:sz w:val="24"/>
          <w:szCs w:val="24"/>
          <w:lang w:bidi="ar-SA"/>
        </w:rPr>
        <w:t xml:space="preserve"> </w:t>
      </w:r>
      <w:r w:rsidR="5801F367" w:rsidRPr="005A033C">
        <w:rPr>
          <w:b w:val="0"/>
          <w:bCs w:val="0"/>
          <w:sz w:val="24"/>
          <w:szCs w:val="24"/>
          <w:lang w:bidi="ar-SA"/>
        </w:rPr>
        <w:t xml:space="preserve">or whether it is appropriate </w:t>
      </w:r>
      <w:r w:rsidR="6689638E" w:rsidRPr="005A033C">
        <w:rPr>
          <w:b w:val="0"/>
          <w:bCs w:val="0"/>
          <w:sz w:val="24"/>
          <w:szCs w:val="24"/>
          <w:lang w:bidi="ar-SA"/>
        </w:rPr>
        <w:t>classification</w:t>
      </w:r>
      <w:r w:rsidR="69457F9E" w:rsidRPr="005A033C">
        <w:rPr>
          <w:b w:val="0"/>
          <w:bCs w:val="0"/>
          <w:sz w:val="24"/>
          <w:szCs w:val="24"/>
          <w:lang w:bidi="ar-SA"/>
        </w:rPr>
        <w:t>. The Supplier shall receive notifications from the NICE team on procedures</w:t>
      </w:r>
      <w:r w:rsidR="7C1D1CB6" w:rsidRPr="005A033C">
        <w:rPr>
          <w:b w:val="0"/>
          <w:bCs w:val="0"/>
          <w:sz w:val="24"/>
          <w:szCs w:val="24"/>
          <w:lang w:bidi="ar-SA"/>
        </w:rPr>
        <w:t xml:space="preserve"> or health technologies</w:t>
      </w:r>
      <w:r w:rsidR="69457F9E" w:rsidRPr="005A033C">
        <w:rPr>
          <w:b w:val="0"/>
          <w:bCs w:val="0"/>
          <w:sz w:val="24"/>
          <w:szCs w:val="24"/>
          <w:lang w:bidi="ar-SA"/>
        </w:rPr>
        <w:t xml:space="preserve"> on which they are considering producing guidance and which involve the use of a technology. For each technology, the Supplier </w:t>
      </w:r>
      <w:r w:rsidR="603E2341" w:rsidRPr="005A033C">
        <w:rPr>
          <w:b w:val="0"/>
          <w:bCs w:val="0"/>
          <w:sz w:val="24"/>
          <w:szCs w:val="24"/>
          <w:lang w:bidi="ar-SA"/>
        </w:rPr>
        <w:t xml:space="preserve">shall contact the company where required to obtain information and </w:t>
      </w:r>
      <w:r w:rsidR="69457F9E" w:rsidRPr="005A033C">
        <w:rPr>
          <w:b w:val="0"/>
          <w:bCs w:val="0"/>
          <w:sz w:val="24"/>
          <w:szCs w:val="24"/>
          <w:lang w:bidi="ar-SA"/>
        </w:rPr>
        <w:t xml:space="preserve">will provide an opinion (using a template agreed with NICE) as to whether the suggested use in that procedure is covered by its CE </w:t>
      </w:r>
      <w:r w:rsidR="69457F9E" w:rsidRPr="005A033C">
        <w:rPr>
          <w:b w:val="0"/>
          <w:bCs w:val="0"/>
          <w:sz w:val="24"/>
          <w:szCs w:val="24"/>
          <w:lang w:bidi="ar-SA"/>
        </w:rPr>
        <w:lastRenderedPageBreak/>
        <w:t xml:space="preserve">or UKCA marking, and that the medical technology company complies with the relevant regulations on safety, quality and performance. The Supplier shall provide their definitive opinion on each notified device within 1 month of receipt of the request.  </w:t>
      </w:r>
    </w:p>
    <w:p w14:paraId="07B5EDFB" w14:textId="513F2AC1" w:rsidR="00F77E55" w:rsidRDefault="00F77E55" w:rsidP="472BA7D2">
      <w:pPr>
        <w:pStyle w:val="ITTBodyLevel2"/>
        <w:ind w:firstLine="0"/>
        <w:rPr>
          <w:lang w:bidi="ar-SA"/>
        </w:rPr>
      </w:pPr>
    </w:p>
    <w:p w14:paraId="46CBE4B4" w14:textId="7F64B5BD" w:rsidR="00285C5D" w:rsidRDefault="00285C5D" w:rsidP="472BA7D2">
      <w:pPr>
        <w:pStyle w:val="ITTBodyLevel2"/>
        <w:ind w:left="0" w:firstLine="0"/>
      </w:pPr>
      <w:r>
        <w:br w:type="page"/>
      </w:r>
    </w:p>
    <w:p w14:paraId="4FB1631D" w14:textId="7FFFC7A6" w:rsidR="002765DE" w:rsidRDefault="002765DE" w:rsidP="002765DE">
      <w:pPr>
        <w:pStyle w:val="Heading1"/>
        <w:numPr>
          <w:ilvl w:val="0"/>
          <w:numId w:val="0"/>
        </w:numPr>
      </w:pPr>
      <w:bookmarkStart w:id="43" w:name="_Toc693766242"/>
      <w:bookmarkStart w:id="44" w:name="_Toc850754353"/>
      <w:bookmarkStart w:id="45" w:name="_Hlk80878486"/>
      <w:bookmarkStart w:id="46" w:name="_Toc478022700"/>
      <w:r>
        <w:lastRenderedPageBreak/>
        <w:t>Appendix A – Examples of published outputs for the main work package types</w:t>
      </w:r>
      <w:bookmarkEnd w:id="43"/>
      <w:bookmarkEnd w:id="44"/>
    </w:p>
    <w:p w14:paraId="731B1EC7" w14:textId="77777777" w:rsidR="002765DE" w:rsidRPr="002765DE" w:rsidRDefault="002765DE" w:rsidP="002765DE"/>
    <w:tbl>
      <w:tblPr>
        <w:tblW w:w="9060" w:type="dxa"/>
        <w:tblInd w:w="2" w:type="dxa"/>
        <w:tblLayout w:type="fixed"/>
        <w:tblCellMar>
          <w:left w:w="0" w:type="dxa"/>
          <w:right w:w="0" w:type="dxa"/>
        </w:tblCellMar>
        <w:tblLook w:val="04A0" w:firstRow="1" w:lastRow="0" w:firstColumn="1" w:lastColumn="0" w:noHBand="0" w:noVBand="1"/>
      </w:tblPr>
      <w:tblGrid>
        <w:gridCol w:w="2929"/>
        <w:gridCol w:w="6131"/>
      </w:tblGrid>
      <w:tr w:rsidR="000077D8" w14:paraId="1F4463E9" w14:textId="77777777" w:rsidTr="73987D2E">
        <w:trPr>
          <w:trHeight w:val="342"/>
        </w:trPr>
        <w:tc>
          <w:tcPr>
            <w:tcW w:w="9060" w:type="dxa"/>
            <w:gridSpan w:val="2"/>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hideMark/>
          </w:tcPr>
          <w:p w14:paraId="11A4DBA5" w14:textId="129952DD"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 xml:space="preserve">LOT 1 </w:t>
            </w:r>
            <w:r w:rsidR="00636E94">
              <w:rPr>
                <w:rFonts w:ascii="Arial" w:hAnsi="Arial" w:cs="Arial"/>
                <w:b/>
                <w:bCs/>
                <w:color w:val="000000"/>
                <w:lang w:eastAsia="en-GB"/>
              </w:rPr>
              <w:t>–</w:t>
            </w:r>
            <w:r w:rsidRPr="003A3D75">
              <w:rPr>
                <w:rFonts w:ascii="Arial" w:hAnsi="Arial" w:cs="Arial"/>
                <w:b/>
                <w:bCs/>
                <w:color w:val="000000"/>
                <w:lang w:eastAsia="en-GB"/>
              </w:rPr>
              <w:t xml:space="preserve"> </w:t>
            </w:r>
            <w:r w:rsidR="00636E94">
              <w:rPr>
                <w:rFonts w:ascii="Arial" w:hAnsi="Arial" w:cs="Arial"/>
                <w:b/>
                <w:bCs/>
                <w:color w:val="000000"/>
                <w:lang w:eastAsia="en-GB"/>
              </w:rPr>
              <w:t>CLINICAL AND ECONOMIC EVIDENCE ASSESSMENT</w:t>
            </w:r>
            <w:r w:rsidRPr="003A3D75">
              <w:rPr>
                <w:rFonts w:ascii="Arial" w:hAnsi="Arial" w:cs="Arial"/>
                <w:b/>
                <w:bCs/>
                <w:color w:val="000000"/>
                <w:lang w:eastAsia="en-GB"/>
              </w:rPr>
              <w:t xml:space="preserve"> </w:t>
            </w:r>
          </w:p>
        </w:tc>
      </w:tr>
      <w:tr w:rsidR="000077D8" w14:paraId="40D7D3A9" w14:textId="77777777" w:rsidTr="73987D2E">
        <w:trPr>
          <w:trHeight w:val="342"/>
        </w:trPr>
        <w:tc>
          <w:tcPr>
            <w:tcW w:w="2929" w:type="dxa"/>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tcPr>
          <w:p w14:paraId="1DB9B50B" w14:textId="77777777"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Work package</w:t>
            </w:r>
          </w:p>
        </w:tc>
        <w:tc>
          <w:tcPr>
            <w:tcW w:w="6131" w:type="dxa"/>
            <w:tcBorders>
              <w:top w:val="single" w:sz="8" w:space="0" w:color="auto"/>
              <w:left w:val="single" w:sz="8" w:space="0" w:color="auto"/>
              <w:bottom w:val="single" w:sz="8" w:space="0" w:color="auto"/>
              <w:right w:val="single" w:sz="4" w:space="0" w:color="auto"/>
            </w:tcBorders>
            <w:shd w:val="clear" w:color="auto" w:fill="9BC2E6"/>
            <w:vAlign w:val="bottom"/>
          </w:tcPr>
          <w:p w14:paraId="786320D6" w14:textId="0DC1323B" w:rsidR="000077D8" w:rsidRPr="003A3D75" w:rsidRDefault="000077D8" w:rsidP="00245BE8">
            <w:pPr>
              <w:rPr>
                <w:rFonts w:ascii="Arial" w:hAnsi="Arial" w:cs="Arial"/>
                <w:b/>
                <w:bCs/>
                <w:color w:val="000000"/>
                <w:lang w:eastAsia="en-GB"/>
              </w:rPr>
            </w:pPr>
            <w:r w:rsidRPr="003A3D75">
              <w:rPr>
                <w:rFonts w:ascii="Arial" w:hAnsi="Arial" w:cs="Arial"/>
                <w:b/>
                <w:bCs/>
                <w:color w:val="000000"/>
                <w:lang w:eastAsia="en-GB"/>
              </w:rPr>
              <w:t>P</w:t>
            </w:r>
            <w:r w:rsidR="00245BE8">
              <w:rPr>
                <w:rFonts w:ascii="Arial" w:hAnsi="Arial" w:cs="Arial"/>
                <w:b/>
                <w:bCs/>
                <w:color w:val="000000"/>
                <w:lang w:eastAsia="en-GB"/>
              </w:rPr>
              <w:t>ublished</w:t>
            </w:r>
            <w:r w:rsidRPr="003A3D75">
              <w:rPr>
                <w:rFonts w:ascii="Arial" w:hAnsi="Arial" w:cs="Arial"/>
                <w:b/>
                <w:bCs/>
                <w:color w:val="000000"/>
                <w:lang w:eastAsia="en-GB"/>
              </w:rPr>
              <w:t xml:space="preserve"> Example</w:t>
            </w:r>
            <w:r w:rsidR="00245BE8">
              <w:rPr>
                <w:rFonts w:ascii="Arial" w:hAnsi="Arial" w:cs="Arial"/>
                <w:b/>
                <w:bCs/>
                <w:color w:val="000000"/>
                <w:lang w:eastAsia="en-GB"/>
              </w:rPr>
              <w:t>s</w:t>
            </w:r>
          </w:p>
        </w:tc>
      </w:tr>
      <w:tr w:rsidR="000077D8" w14:paraId="04649290" w14:textId="77777777" w:rsidTr="73987D2E">
        <w:trPr>
          <w:trHeight w:val="326"/>
        </w:trPr>
        <w:tc>
          <w:tcPr>
            <w:tcW w:w="2929" w:type="dxa"/>
            <w:vMerge w:val="restart"/>
            <w:tcBorders>
              <w:top w:val="nil"/>
              <w:left w:val="single" w:sz="8" w:space="0" w:color="auto"/>
              <w:bottom w:val="single" w:sz="8" w:space="0" w:color="000000" w:themeColor="text1"/>
              <w:right w:val="single" w:sz="8" w:space="0" w:color="auto"/>
            </w:tcBorders>
            <w:shd w:val="clear" w:color="auto" w:fill="DBE5F1" w:themeFill="accent1" w:themeFillTint="33"/>
            <w:tcMar>
              <w:top w:w="0" w:type="dxa"/>
              <w:left w:w="108" w:type="dxa"/>
              <w:bottom w:w="0" w:type="dxa"/>
              <w:right w:w="108" w:type="dxa"/>
            </w:tcMar>
            <w:vAlign w:val="center"/>
            <w:hideMark/>
          </w:tcPr>
          <w:p w14:paraId="32DFC912" w14:textId="5966ED92" w:rsidR="000077D8" w:rsidRPr="003A3D75" w:rsidRDefault="3BADDA81" w:rsidP="006B7AAA">
            <w:pPr>
              <w:jc w:val="center"/>
              <w:rPr>
                <w:rFonts w:ascii="Arial" w:hAnsi="Arial" w:cs="Arial"/>
                <w:b/>
                <w:bCs/>
                <w:color w:val="000000"/>
                <w:lang w:eastAsia="en-GB"/>
              </w:rPr>
            </w:pPr>
            <w:r w:rsidRPr="73987D2E">
              <w:rPr>
                <w:rFonts w:ascii="Arial" w:hAnsi="Arial" w:cs="Arial"/>
                <w:b/>
                <w:bCs/>
                <w:color w:val="000000" w:themeColor="text1"/>
                <w:lang w:eastAsia="en-GB"/>
              </w:rPr>
              <w:t>HealthTech</w:t>
            </w:r>
            <w:r w:rsidR="60F5BCAF" w:rsidRPr="73987D2E">
              <w:rPr>
                <w:rFonts w:ascii="Arial" w:hAnsi="Arial" w:cs="Arial"/>
                <w:b/>
                <w:bCs/>
                <w:color w:val="000000" w:themeColor="text1"/>
                <w:lang w:eastAsia="en-GB"/>
              </w:rPr>
              <w:t xml:space="preserve"> Guidance Support (</w:t>
            </w:r>
            <w:r w:rsidR="618512BF" w:rsidRPr="73987D2E">
              <w:rPr>
                <w:rFonts w:ascii="Arial" w:hAnsi="Arial" w:cs="Arial"/>
                <w:b/>
                <w:bCs/>
                <w:color w:val="000000" w:themeColor="text1"/>
                <w:lang w:eastAsia="en-GB"/>
              </w:rPr>
              <w:t>Assessment Report</w:t>
            </w:r>
            <w:r w:rsidR="60F5BCAF" w:rsidRPr="73987D2E">
              <w:rPr>
                <w:rFonts w:ascii="Arial" w:hAnsi="Arial" w:cs="Arial"/>
                <w:b/>
                <w:bCs/>
                <w:color w:val="000000" w:themeColor="text1"/>
                <w:lang w:eastAsia="en-GB"/>
              </w:rPr>
              <w:t>)</w:t>
            </w:r>
          </w:p>
        </w:tc>
        <w:tc>
          <w:tcPr>
            <w:tcW w:w="6131" w:type="dxa"/>
            <w:tcBorders>
              <w:top w:val="nil"/>
              <w:left w:val="nil"/>
              <w:bottom w:val="single" w:sz="8" w:space="0" w:color="auto"/>
              <w:right w:val="single" w:sz="4" w:space="0" w:color="auto"/>
            </w:tcBorders>
            <w:shd w:val="clear" w:color="auto" w:fill="DBE5F1" w:themeFill="accent1" w:themeFillTint="33"/>
          </w:tcPr>
          <w:p w14:paraId="4E3186BD" w14:textId="12A8EA3C" w:rsidR="000077D8" w:rsidRPr="00D7750E" w:rsidRDefault="00C0151B" w:rsidP="73987D2E">
            <w:pPr>
              <w:spacing w:before="120" w:after="120"/>
              <w:rPr>
                <w:rFonts w:ascii="Arial" w:hAnsi="Arial" w:cs="Arial"/>
                <w:i/>
                <w:iCs/>
                <w:color w:val="0070C0"/>
                <w:u w:val="single"/>
                <w:lang w:eastAsia="en-GB"/>
              </w:rPr>
            </w:pPr>
            <w:hyperlink r:id="rId24" w:history="1">
              <w:r w:rsidR="007162BF">
                <w:rPr>
                  <w:rStyle w:val="Hyperlink"/>
                  <w:rFonts w:ascii="Arial" w:hAnsi="Arial" w:cs="Arial"/>
                  <w:i/>
                  <w:iCs/>
                  <w:lang w:eastAsia="en-GB"/>
                </w:rPr>
                <w:t xml:space="preserve">Kurin Lock for blood culture collection </w:t>
              </w:r>
            </w:hyperlink>
          </w:p>
        </w:tc>
      </w:tr>
      <w:tr w:rsidR="000077D8" w14:paraId="22AB74CA" w14:textId="77777777" w:rsidTr="73987D2E">
        <w:trPr>
          <w:trHeight w:val="379"/>
        </w:trPr>
        <w:tc>
          <w:tcPr>
            <w:tcW w:w="2929" w:type="dxa"/>
            <w:vMerge/>
            <w:vAlign w:val="center"/>
            <w:hideMark/>
          </w:tcPr>
          <w:p w14:paraId="21575DB4"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2FB28F7E" w14:textId="3B1F5289" w:rsidR="000077D8" w:rsidRPr="00D7750E" w:rsidRDefault="00C0151B" w:rsidP="73987D2E">
            <w:pPr>
              <w:spacing w:before="120" w:after="120"/>
              <w:rPr>
                <w:rFonts w:ascii="Arial" w:hAnsi="Arial" w:cs="Arial"/>
                <w:i/>
                <w:iCs/>
                <w:color w:val="0070C0"/>
                <w:u w:val="single"/>
                <w:lang w:eastAsia="en-GB"/>
              </w:rPr>
            </w:pPr>
            <w:hyperlink r:id="rId25" w:history="1">
              <w:r w:rsidR="002A30F9">
                <w:rPr>
                  <w:rStyle w:val="Hyperlink"/>
                  <w:rFonts w:ascii="Arial" w:hAnsi="Arial" w:cs="Arial"/>
                  <w:i/>
                  <w:iCs/>
                  <w:lang w:eastAsia="en-GB"/>
                </w:rPr>
                <w:t xml:space="preserve"> Digital technologies for managing non-specific low back pain: early value assessment</w:t>
              </w:r>
            </w:hyperlink>
          </w:p>
        </w:tc>
      </w:tr>
      <w:tr w:rsidR="000077D8" w14:paraId="695FEFF3" w14:textId="77777777" w:rsidTr="73987D2E">
        <w:trPr>
          <w:trHeight w:val="326"/>
        </w:trPr>
        <w:tc>
          <w:tcPr>
            <w:tcW w:w="2929" w:type="dxa"/>
            <w:vMerge/>
            <w:vAlign w:val="center"/>
            <w:hideMark/>
          </w:tcPr>
          <w:p w14:paraId="26AC1E5C"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34157302" w14:textId="29BB9459" w:rsidR="000077D8" w:rsidRPr="00D7750E" w:rsidRDefault="00C0151B" w:rsidP="73987D2E">
            <w:pPr>
              <w:spacing w:before="120" w:after="120"/>
              <w:rPr>
                <w:rFonts w:ascii="Arial" w:hAnsi="Arial" w:cs="Arial"/>
                <w:i/>
                <w:iCs/>
                <w:color w:val="0070C0"/>
                <w:u w:val="single"/>
                <w:lang w:eastAsia="en-GB"/>
              </w:rPr>
            </w:pPr>
            <w:hyperlink r:id="rId26" w:history="1">
              <w:r w:rsidR="00582525">
                <w:rPr>
                  <w:rStyle w:val="Hyperlink"/>
                  <w:rFonts w:ascii="Arial" w:hAnsi="Arial" w:cs="Arial"/>
                  <w:i/>
                  <w:iCs/>
                  <w:lang w:eastAsia="en-GB"/>
                </w:rPr>
                <w:t>Digital technologies for delivering multidisciplinary weight-management services: early value assessment</w:t>
              </w:r>
            </w:hyperlink>
          </w:p>
        </w:tc>
      </w:tr>
      <w:bookmarkEnd w:id="45"/>
    </w:tbl>
    <w:p w14:paraId="02C3F497" w14:textId="77777777" w:rsidR="00BB765A" w:rsidRDefault="00BB765A" w:rsidP="00272AAE">
      <w:pPr>
        <w:spacing w:after="0" w:line="240" w:lineRule="auto"/>
        <w:rPr>
          <w:rFonts w:ascii="Arial" w:hAnsi="Arial" w:cs="Arial"/>
          <w:sz w:val="24"/>
          <w:szCs w:val="24"/>
        </w:rPr>
        <w:sectPr w:rsidR="00BB765A" w:rsidSect="003B44F9">
          <w:pgSz w:w="11907" w:h="16839" w:code="9"/>
          <w:pgMar w:top="1440" w:right="1440" w:bottom="1440" w:left="1440" w:header="708" w:footer="708" w:gutter="0"/>
          <w:cols w:space="708"/>
          <w:docGrid w:linePitch="360"/>
        </w:sectPr>
      </w:pPr>
    </w:p>
    <w:p w14:paraId="495E060E" w14:textId="77777777" w:rsidR="00BB765A" w:rsidRPr="00173207" w:rsidRDefault="00BB765A" w:rsidP="00BB765A">
      <w:pPr>
        <w:pStyle w:val="Heading1"/>
        <w:numPr>
          <w:ilvl w:val="0"/>
          <w:numId w:val="0"/>
        </w:numPr>
      </w:pPr>
      <w:bookmarkStart w:id="47" w:name="_Toc494357918"/>
      <w:bookmarkStart w:id="48" w:name="_Toc1858143750"/>
      <w:bookmarkStart w:id="49" w:name="_Toc1048384536"/>
      <w:r>
        <w:lastRenderedPageBreak/>
        <w:t>Appendix B – Quality Assurance of economic models: extract from Macpherson report</w:t>
      </w:r>
      <w:bookmarkEnd w:id="47"/>
      <w:bookmarkEnd w:id="48"/>
      <w:bookmarkEnd w:id="49"/>
    </w:p>
    <w:p w14:paraId="371B2652" w14:textId="77777777" w:rsidR="00BB765A" w:rsidRDefault="00BB765A" w:rsidP="00BB765A">
      <w:pPr>
        <w:rPr>
          <w:rFonts w:ascii="Arial" w:hAnsi="Arial"/>
        </w:rPr>
      </w:pPr>
    </w:p>
    <w:p w14:paraId="2799EC76" w14:textId="77777777" w:rsidR="00BB765A" w:rsidRPr="005B7D68" w:rsidRDefault="00BB765A" w:rsidP="00BB765A">
      <w:pPr>
        <w:rPr>
          <w:rFonts w:ascii="Arial" w:hAnsi="Arial"/>
          <w:sz w:val="24"/>
        </w:rPr>
      </w:pPr>
      <w:r w:rsidRPr="005B7D68">
        <w:rPr>
          <w:rFonts w:ascii="Arial" w:hAnsi="Arial"/>
          <w:sz w:val="24"/>
        </w:rPr>
        <w:t>Macpherson N (chair) “Review of quality assurance of Government analytical models: final report.” HM Treasury (March 2013).</w:t>
      </w:r>
    </w:p>
    <w:p w14:paraId="57112815" w14:textId="77777777" w:rsidR="00BB765A" w:rsidRPr="005B7D68" w:rsidRDefault="00BB765A" w:rsidP="00BB765A">
      <w:pPr>
        <w:rPr>
          <w:rFonts w:ascii="Arial" w:hAnsi="Arial"/>
          <w:sz w:val="24"/>
          <w:u w:val="single"/>
        </w:rPr>
      </w:pPr>
      <w:r w:rsidRPr="005B7D68">
        <w:rPr>
          <w:rFonts w:ascii="Arial" w:hAnsi="Arial"/>
          <w:sz w:val="24"/>
          <w:u w:val="single"/>
        </w:rPr>
        <w:t>Extract from table of returns</w:t>
      </w:r>
    </w:p>
    <w:tbl>
      <w:tblPr>
        <w:tblW w:w="14170" w:type="dxa"/>
        <w:tblLayout w:type="fixed"/>
        <w:tblLook w:val="04A0" w:firstRow="1" w:lastRow="0" w:firstColumn="1" w:lastColumn="0" w:noHBand="0" w:noVBand="1"/>
      </w:tblPr>
      <w:tblGrid>
        <w:gridCol w:w="833"/>
        <w:gridCol w:w="1465"/>
        <w:gridCol w:w="2800"/>
        <w:gridCol w:w="2552"/>
        <w:gridCol w:w="6520"/>
      </w:tblGrid>
      <w:tr w:rsidR="00BB765A" w14:paraId="209BA9B9" w14:textId="77777777" w:rsidTr="005C6BEB">
        <w:trPr>
          <w:cantSplit/>
          <w:trHeight w:val="557"/>
        </w:trPr>
        <w:tc>
          <w:tcPr>
            <w:tcW w:w="833" w:type="dxa"/>
            <w:shd w:val="clear" w:color="auto" w:fill="auto"/>
          </w:tcPr>
          <w:p w14:paraId="483B96D4" w14:textId="77777777" w:rsidR="00BB765A" w:rsidRDefault="00BB765A" w:rsidP="005C6BEB">
            <w:pPr>
              <w:rPr>
                <w:sz w:val="21"/>
                <w:szCs w:val="21"/>
              </w:rPr>
            </w:pPr>
            <w:r>
              <w:rPr>
                <w:b/>
                <w:bCs/>
                <w:sz w:val="21"/>
                <w:szCs w:val="21"/>
              </w:rPr>
              <w:t>Dept</w:t>
            </w:r>
          </w:p>
          <w:p w14:paraId="31161DC1" w14:textId="77777777" w:rsidR="00BB765A" w:rsidRDefault="00BB765A" w:rsidP="005C6BEB">
            <w:pPr>
              <w:pStyle w:val="Paragraphnonumbers"/>
            </w:pPr>
          </w:p>
        </w:tc>
        <w:tc>
          <w:tcPr>
            <w:tcW w:w="1465" w:type="dxa"/>
          </w:tcPr>
          <w:p w14:paraId="38804DAE" w14:textId="77777777" w:rsidR="00BB765A" w:rsidRDefault="00BB765A" w:rsidP="005C6BEB">
            <w:pPr>
              <w:rPr>
                <w:sz w:val="21"/>
                <w:szCs w:val="21"/>
              </w:rPr>
            </w:pPr>
            <w:r>
              <w:rPr>
                <w:b/>
                <w:bCs/>
                <w:sz w:val="21"/>
                <w:szCs w:val="21"/>
              </w:rPr>
              <w:t>Model name and type</w:t>
            </w:r>
          </w:p>
          <w:p w14:paraId="2D30DA83" w14:textId="77777777" w:rsidR="00BB765A" w:rsidRDefault="00BB765A" w:rsidP="005C6BEB">
            <w:pPr>
              <w:pStyle w:val="Paragraphnonumbers"/>
            </w:pPr>
          </w:p>
        </w:tc>
        <w:tc>
          <w:tcPr>
            <w:tcW w:w="2800" w:type="dxa"/>
          </w:tcPr>
          <w:p w14:paraId="463BA650" w14:textId="77777777" w:rsidR="00BB765A" w:rsidRDefault="00BB765A" w:rsidP="005C6BEB">
            <w:pPr>
              <w:rPr>
                <w:sz w:val="21"/>
                <w:szCs w:val="21"/>
              </w:rPr>
            </w:pPr>
            <w:r>
              <w:rPr>
                <w:b/>
                <w:bCs/>
                <w:sz w:val="21"/>
                <w:szCs w:val="21"/>
              </w:rPr>
              <w:t>Description</w:t>
            </w:r>
          </w:p>
          <w:p w14:paraId="796812EA" w14:textId="77777777" w:rsidR="00BB765A" w:rsidRDefault="00BB765A" w:rsidP="005C6BEB">
            <w:pPr>
              <w:pStyle w:val="Paragraphnonumbers"/>
            </w:pPr>
          </w:p>
        </w:tc>
        <w:tc>
          <w:tcPr>
            <w:tcW w:w="2552" w:type="dxa"/>
          </w:tcPr>
          <w:p w14:paraId="28AAA2A1" w14:textId="77777777" w:rsidR="00BB765A" w:rsidRDefault="00BB765A" w:rsidP="005C6BEB">
            <w:pPr>
              <w:rPr>
                <w:sz w:val="21"/>
                <w:szCs w:val="21"/>
              </w:rPr>
            </w:pPr>
            <w:r>
              <w:rPr>
                <w:b/>
                <w:bCs/>
                <w:sz w:val="21"/>
                <w:szCs w:val="21"/>
              </w:rPr>
              <w:t>Why model is Business Critical</w:t>
            </w:r>
          </w:p>
          <w:p w14:paraId="352DCBA3" w14:textId="77777777" w:rsidR="00BB765A" w:rsidRDefault="00BB765A" w:rsidP="005C6BEB">
            <w:pPr>
              <w:pStyle w:val="Paragraphnonumbers"/>
            </w:pPr>
          </w:p>
        </w:tc>
        <w:tc>
          <w:tcPr>
            <w:tcW w:w="6520" w:type="dxa"/>
          </w:tcPr>
          <w:p w14:paraId="38E9FB31" w14:textId="77777777" w:rsidR="00BB765A" w:rsidRDefault="00BB765A" w:rsidP="005C6BEB">
            <w:pPr>
              <w:rPr>
                <w:sz w:val="21"/>
                <w:szCs w:val="21"/>
              </w:rPr>
            </w:pPr>
            <w:r>
              <w:rPr>
                <w:b/>
                <w:bCs/>
                <w:sz w:val="21"/>
                <w:szCs w:val="21"/>
              </w:rPr>
              <w:t>Summary of QA</w:t>
            </w:r>
          </w:p>
          <w:p w14:paraId="03564B84" w14:textId="77777777" w:rsidR="00BB765A" w:rsidRDefault="00BB765A" w:rsidP="005C6BEB">
            <w:pPr>
              <w:pStyle w:val="Paragraphnonumbers"/>
            </w:pPr>
          </w:p>
        </w:tc>
      </w:tr>
      <w:tr w:rsidR="00BB765A" w14:paraId="192F4877" w14:textId="77777777" w:rsidTr="005C6BEB">
        <w:tc>
          <w:tcPr>
            <w:tcW w:w="833" w:type="dxa"/>
          </w:tcPr>
          <w:p w14:paraId="0ECADC7A" w14:textId="77777777" w:rsidR="00BB765A" w:rsidRDefault="00BB765A" w:rsidP="005C6BEB">
            <w:pPr>
              <w:rPr>
                <w:sz w:val="21"/>
                <w:szCs w:val="21"/>
              </w:rPr>
            </w:pPr>
            <w:r>
              <w:rPr>
                <w:sz w:val="21"/>
                <w:szCs w:val="21"/>
              </w:rPr>
              <w:t>DH</w:t>
            </w:r>
          </w:p>
          <w:p w14:paraId="1778E5A0" w14:textId="77777777" w:rsidR="00BB765A" w:rsidRDefault="00BB765A" w:rsidP="005C6BEB">
            <w:pPr>
              <w:pStyle w:val="Paragraphnonumbers"/>
            </w:pPr>
          </w:p>
        </w:tc>
        <w:tc>
          <w:tcPr>
            <w:tcW w:w="1465" w:type="dxa"/>
          </w:tcPr>
          <w:p w14:paraId="140DF289" w14:textId="77777777" w:rsidR="00BB765A" w:rsidRDefault="00BB765A" w:rsidP="005C6BEB">
            <w:pPr>
              <w:rPr>
                <w:sz w:val="21"/>
                <w:szCs w:val="21"/>
              </w:rPr>
            </w:pPr>
            <w:r>
              <w:rPr>
                <w:sz w:val="21"/>
                <w:szCs w:val="21"/>
              </w:rPr>
              <w:t>NICE technology appraisal - financial evaluation model.[Policy Simulation]</w:t>
            </w:r>
          </w:p>
          <w:p w14:paraId="761E2937" w14:textId="77777777" w:rsidR="00BB765A" w:rsidRDefault="00BB765A" w:rsidP="005C6BEB">
            <w:pPr>
              <w:pStyle w:val="Paragraphnonumbers"/>
            </w:pPr>
          </w:p>
        </w:tc>
        <w:tc>
          <w:tcPr>
            <w:tcW w:w="2800" w:type="dxa"/>
          </w:tcPr>
          <w:p w14:paraId="7E200CB3" w14:textId="77777777" w:rsidR="00BB765A" w:rsidRDefault="00BB765A" w:rsidP="005C6BEB">
            <w:r>
              <w:rPr>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552" w:type="dxa"/>
          </w:tcPr>
          <w:p w14:paraId="2E943A9F" w14:textId="77777777" w:rsidR="00BB765A" w:rsidRDefault="00BB765A" w:rsidP="005C6BEB">
            <w:pPr>
              <w:rPr>
                <w:sz w:val="21"/>
                <w:szCs w:val="21"/>
              </w:rPr>
            </w:pPr>
            <w:r>
              <w:rPr>
                <w:sz w:val="21"/>
                <w:szCs w:val="21"/>
              </w:rPr>
              <w:t>Drives key funding decisions and very high funding profile.</w:t>
            </w:r>
          </w:p>
          <w:p w14:paraId="0799A887" w14:textId="77777777" w:rsidR="00BB765A" w:rsidRDefault="00BB765A" w:rsidP="005C6BEB">
            <w:pPr>
              <w:pStyle w:val="Paragraphnonumbers"/>
            </w:pPr>
          </w:p>
        </w:tc>
        <w:tc>
          <w:tcPr>
            <w:tcW w:w="6520" w:type="dxa"/>
          </w:tcPr>
          <w:p w14:paraId="2CE2F073" w14:textId="77777777" w:rsidR="00BB765A" w:rsidRDefault="00BB765A" w:rsidP="005C6BEB">
            <w:r>
              <w:rPr>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45FBCB28" w14:textId="77777777" w:rsidR="00BB765A" w:rsidRDefault="00BB765A" w:rsidP="00BB765A">
      <w:pPr>
        <w:pStyle w:val="Paragraphnonumbers"/>
      </w:pPr>
    </w:p>
    <w:p w14:paraId="67AD93C6" w14:textId="77777777" w:rsidR="00BB765A" w:rsidRPr="005B7D68" w:rsidRDefault="00BB765A" w:rsidP="00BB765A">
      <w:pPr>
        <w:pStyle w:val="Paragraphnonumbers"/>
        <w:rPr>
          <w:b/>
        </w:rPr>
      </w:pPr>
      <w:r w:rsidRPr="005B7D68">
        <w:rPr>
          <w:b/>
        </w:rPr>
        <w:t>Recommendations for government departments and their ALBs</w:t>
      </w:r>
    </w:p>
    <w:p w14:paraId="090AEF65" w14:textId="77777777" w:rsidR="00BB765A" w:rsidRDefault="00BB765A" w:rsidP="00BB765A">
      <w:pPr>
        <w:pStyle w:val="Paragraphnonumbers"/>
      </w:pPr>
      <w:r>
        <w:t>Recommendation 1: All business critical models in government should have appropriate quality assurance of their inputs, methodology and outputs in the context of the risks their use represents. If unavoidable time constraints prevent this happening then this should be explicitly acknowledged and reported.</w:t>
      </w:r>
    </w:p>
    <w:p w14:paraId="038EAEB7" w14:textId="77777777" w:rsidR="00BB765A" w:rsidRDefault="00BB765A" w:rsidP="00BB765A">
      <w:pPr>
        <w:pStyle w:val="Paragraphnonumbers"/>
      </w:pPr>
      <w:r>
        <w:lastRenderedPageBreak/>
        <w:t>Recommendation 2: All business critical models in government should be managed within a framework that ensures appropriately specialist staff are responsible for developing and using the models as well as quality assurance.</w:t>
      </w:r>
    </w:p>
    <w:p w14:paraId="13D15EBA" w14:textId="77777777" w:rsidR="00BB765A" w:rsidRDefault="00BB765A" w:rsidP="00BB765A">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622BBA8B" w14:textId="77777777" w:rsidR="00BB765A" w:rsidRDefault="00BB765A" w:rsidP="00BB765A">
      <w:pPr>
        <w:pStyle w:val="Paragraphnonumbers"/>
      </w:pPr>
      <w:r>
        <w:t>Recommendation 4: The Accounting Officer’s governance statement within the annual report should include confirmation that an appropriate QA framework is in place and is used for all business critical models. As part of this process, and to provide effective risk management, the Accounting Officer may wish to confirm that there is an up-to-date list of business critical models and that this is publicly available. This recommendation applies to Accounting Officers for Arm’s Length Bodies, as well as to departments.</w:t>
      </w:r>
    </w:p>
    <w:p w14:paraId="42A05072" w14:textId="77777777" w:rsidR="00BB765A" w:rsidRPr="00181A4A" w:rsidRDefault="00BB765A" w:rsidP="00BB765A">
      <w:pPr>
        <w:pStyle w:val="Paragraphnonumbers"/>
      </w:pPr>
      <w: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1B3AF91D" w14:textId="77777777" w:rsidR="00BB765A" w:rsidRDefault="00BB765A" w:rsidP="00BB765A">
      <w:pPr>
        <w:spacing w:line="240" w:lineRule="auto"/>
      </w:pPr>
    </w:p>
    <w:p w14:paraId="40737CE4" w14:textId="77777777" w:rsidR="00BB765A" w:rsidRPr="00173207" w:rsidRDefault="00BB765A" w:rsidP="00BB765A">
      <w:pPr>
        <w:spacing w:line="240" w:lineRule="auto"/>
      </w:pPr>
    </w:p>
    <w:bookmarkEnd w:id="46"/>
    <w:p w14:paraId="25C28619" w14:textId="0290A985" w:rsidR="00BB765A" w:rsidRDefault="00BB765A" w:rsidP="00272AAE">
      <w:pPr>
        <w:spacing w:after="0" w:line="240" w:lineRule="auto"/>
        <w:rPr>
          <w:rFonts w:ascii="Arial" w:hAnsi="Arial" w:cs="Arial"/>
          <w:sz w:val="24"/>
          <w:szCs w:val="24"/>
        </w:rPr>
      </w:pPr>
    </w:p>
    <w:sectPr w:rsidR="00BB765A"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EE7DA" w14:textId="77777777" w:rsidR="00045673" w:rsidRDefault="00045673">
      <w:r>
        <w:separator/>
      </w:r>
    </w:p>
  </w:endnote>
  <w:endnote w:type="continuationSeparator" w:id="0">
    <w:p w14:paraId="0D27584D" w14:textId="77777777" w:rsidR="00045673" w:rsidRDefault="00045673">
      <w:r>
        <w:continuationSeparator/>
      </w:r>
    </w:p>
  </w:endnote>
  <w:endnote w:type="continuationNotice" w:id="1">
    <w:p w14:paraId="15FB55C0" w14:textId="77777777" w:rsidR="00045673" w:rsidRDefault="00045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D68A6" w14:textId="77777777" w:rsidR="00504064" w:rsidRDefault="00504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color w:val="2B579A"/>
                <w:sz w:val="20"/>
                <w:szCs w:val="20"/>
                <w:shd w:val="clear" w:color="auto" w:fill="E6E6E6"/>
              </w:rPr>
              <w:fldChar w:fldCharType="begin"/>
            </w:r>
            <w:r w:rsidRPr="00B622DD">
              <w:rPr>
                <w:rFonts w:ascii="Arial" w:hAnsi="Arial" w:cs="Arial"/>
                <w:bCs/>
                <w:sz w:val="20"/>
                <w:szCs w:val="20"/>
              </w:rPr>
              <w:instrText xml:space="preserve"> PAGE </w:instrText>
            </w:r>
            <w:r w:rsidRPr="00B622DD">
              <w:rPr>
                <w:rFonts w:ascii="Arial" w:hAnsi="Arial" w:cs="Arial"/>
                <w:color w:val="2B579A"/>
                <w:sz w:val="20"/>
                <w:szCs w:val="20"/>
                <w:shd w:val="clear" w:color="auto" w:fill="E6E6E6"/>
              </w:rPr>
              <w:fldChar w:fldCharType="separate"/>
            </w:r>
            <w:r w:rsidR="00CB0D5F">
              <w:rPr>
                <w:rFonts w:ascii="Arial" w:hAnsi="Arial" w:cs="Arial"/>
                <w:bCs/>
                <w:noProof/>
                <w:sz w:val="20"/>
                <w:szCs w:val="20"/>
              </w:rPr>
              <w:t>15</w:t>
            </w:r>
            <w:r w:rsidRPr="00B622DD">
              <w:rPr>
                <w:rFonts w:ascii="Arial" w:hAnsi="Arial" w:cs="Arial"/>
                <w:color w:val="2B579A"/>
                <w:sz w:val="20"/>
                <w:szCs w:val="20"/>
                <w:shd w:val="clear" w:color="auto" w:fill="E6E6E6"/>
              </w:rPr>
              <w:fldChar w:fldCharType="end"/>
            </w:r>
            <w:r w:rsidRPr="00B622DD">
              <w:rPr>
                <w:rFonts w:ascii="Arial" w:hAnsi="Arial" w:cs="Arial"/>
                <w:sz w:val="20"/>
                <w:szCs w:val="20"/>
              </w:rPr>
              <w:t xml:space="preserve"> of </w:t>
            </w:r>
            <w:r w:rsidRPr="00B622DD">
              <w:rPr>
                <w:rFonts w:ascii="Arial" w:hAnsi="Arial" w:cs="Arial"/>
                <w:color w:val="2B579A"/>
                <w:sz w:val="20"/>
                <w:szCs w:val="20"/>
                <w:shd w:val="clear" w:color="auto" w:fill="E6E6E6"/>
              </w:rPr>
              <w:fldChar w:fldCharType="begin"/>
            </w:r>
            <w:r w:rsidRPr="00B622DD">
              <w:rPr>
                <w:rFonts w:ascii="Arial" w:hAnsi="Arial" w:cs="Arial"/>
                <w:bCs/>
                <w:sz w:val="20"/>
                <w:szCs w:val="20"/>
              </w:rPr>
              <w:instrText xml:space="preserve"> NUMPAGES  </w:instrText>
            </w:r>
            <w:r w:rsidRPr="00B622DD">
              <w:rPr>
                <w:rFonts w:ascii="Arial" w:hAnsi="Arial" w:cs="Arial"/>
                <w:color w:val="2B579A"/>
                <w:sz w:val="20"/>
                <w:szCs w:val="20"/>
                <w:shd w:val="clear" w:color="auto" w:fill="E6E6E6"/>
              </w:rPr>
              <w:fldChar w:fldCharType="separate"/>
            </w:r>
            <w:r w:rsidR="00CB0D5F">
              <w:rPr>
                <w:rFonts w:ascii="Arial" w:hAnsi="Arial" w:cs="Arial"/>
                <w:bCs/>
                <w:noProof/>
                <w:sz w:val="20"/>
                <w:szCs w:val="20"/>
              </w:rPr>
              <w:t>15</w:t>
            </w:r>
            <w:r w:rsidRPr="00B622DD">
              <w:rPr>
                <w:rFonts w:ascii="Arial" w:hAnsi="Arial" w:cs="Arial"/>
                <w:color w:val="2B579A"/>
                <w:sz w:val="20"/>
                <w:szCs w:val="20"/>
                <w:shd w:val="clear" w:color="auto" w:fill="E6E6E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49B7E" w14:textId="77777777" w:rsidR="00504064" w:rsidRDefault="00504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AF11E" w14:textId="77777777" w:rsidR="00045673" w:rsidRDefault="00045673">
      <w:r>
        <w:separator/>
      </w:r>
    </w:p>
  </w:footnote>
  <w:footnote w:type="continuationSeparator" w:id="0">
    <w:p w14:paraId="25AC61CE" w14:textId="77777777" w:rsidR="00045673" w:rsidRDefault="00045673">
      <w:r>
        <w:continuationSeparator/>
      </w:r>
    </w:p>
  </w:footnote>
  <w:footnote w:type="continuationNotice" w:id="1">
    <w:p w14:paraId="2CF7AEE9" w14:textId="77777777" w:rsidR="00045673" w:rsidRDefault="000456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7358A" w14:textId="77777777" w:rsidR="00504064" w:rsidRDefault="00504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5B9DA1C7" w:rsidR="000C1013" w:rsidRPr="00101637" w:rsidRDefault="6821C327" w:rsidP="00101637">
    <w:pPr>
      <w:spacing w:after="0"/>
      <w:jc w:val="center"/>
      <w:rPr>
        <w:rFonts w:ascii="Arial" w:hAnsi="Arial" w:cs="Arial"/>
      </w:rPr>
    </w:pPr>
    <w:r w:rsidRPr="6821C327">
      <w:rPr>
        <w:rFonts w:ascii="Arial" w:hAnsi="Arial" w:cs="Arial"/>
      </w:rPr>
      <w:t>External assessment groups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043937"/>
      <w:docPartObj>
        <w:docPartGallery w:val="Watermarks"/>
        <w:docPartUnique/>
      </w:docPartObj>
    </w:sdtPr>
    <w:sdtContent>
      <w:p w14:paraId="6BE5C0AF" w14:textId="4090EDED" w:rsidR="00504064" w:rsidRDefault="00504064">
        <w:pPr>
          <w:pStyle w:val="Header"/>
        </w:pPr>
        <w:r>
          <w:rPr>
            <w:noProof/>
          </w:rPr>
          <w:pict w14:anchorId="0E276E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12039"/>
    <w:multiLevelType w:val="multilevel"/>
    <w:tmpl w:val="E040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2" w15:restartNumberingAfterBreak="0">
    <w:nsid w:val="08AFE6A2"/>
    <w:multiLevelType w:val="hybridMultilevel"/>
    <w:tmpl w:val="FFFFFFFF"/>
    <w:lvl w:ilvl="0" w:tplc="2A7EAFE0">
      <w:start w:val="1"/>
      <w:numFmt w:val="decimal"/>
      <w:lvlText w:val="%1"/>
      <w:lvlJc w:val="left"/>
      <w:pPr>
        <w:ind w:left="432" w:hanging="360"/>
      </w:pPr>
    </w:lvl>
    <w:lvl w:ilvl="1" w:tplc="C52A5224">
      <w:start w:val="1"/>
      <w:numFmt w:val="lowerLetter"/>
      <w:lvlText w:val="%2."/>
      <w:lvlJc w:val="left"/>
      <w:pPr>
        <w:ind w:left="576" w:hanging="360"/>
      </w:pPr>
    </w:lvl>
    <w:lvl w:ilvl="2" w:tplc="8A7649F8">
      <w:start w:val="1"/>
      <w:numFmt w:val="lowerRoman"/>
      <w:lvlText w:val="%3."/>
      <w:lvlJc w:val="right"/>
      <w:pPr>
        <w:ind w:left="720" w:hanging="180"/>
      </w:pPr>
    </w:lvl>
    <w:lvl w:ilvl="3" w:tplc="2AB26142">
      <w:start w:val="1"/>
      <w:numFmt w:val="decimal"/>
      <w:lvlText w:val="%4."/>
      <w:lvlJc w:val="left"/>
      <w:pPr>
        <w:ind w:left="864" w:hanging="360"/>
      </w:pPr>
    </w:lvl>
    <w:lvl w:ilvl="4" w:tplc="94449C50">
      <w:start w:val="1"/>
      <w:numFmt w:val="lowerLetter"/>
      <w:lvlText w:val="%5."/>
      <w:lvlJc w:val="left"/>
      <w:pPr>
        <w:ind w:left="1008" w:hanging="360"/>
      </w:pPr>
    </w:lvl>
    <w:lvl w:ilvl="5" w:tplc="1D9E9A4A">
      <w:start w:val="1"/>
      <w:numFmt w:val="lowerRoman"/>
      <w:lvlText w:val="%6."/>
      <w:lvlJc w:val="right"/>
      <w:pPr>
        <w:ind w:left="1152" w:hanging="180"/>
      </w:pPr>
    </w:lvl>
    <w:lvl w:ilvl="6" w:tplc="B03A2E00">
      <w:start w:val="1"/>
      <w:numFmt w:val="decimal"/>
      <w:lvlText w:val="%7."/>
      <w:lvlJc w:val="left"/>
      <w:pPr>
        <w:ind w:left="1296" w:hanging="360"/>
      </w:pPr>
    </w:lvl>
    <w:lvl w:ilvl="7" w:tplc="1AB4D94C">
      <w:start w:val="1"/>
      <w:numFmt w:val="lowerLetter"/>
      <w:lvlText w:val="%8."/>
      <w:lvlJc w:val="left"/>
      <w:pPr>
        <w:ind w:left="1440" w:hanging="360"/>
      </w:pPr>
    </w:lvl>
    <w:lvl w:ilvl="8" w:tplc="F8707EBC">
      <w:start w:val="1"/>
      <w:numFmt w:val="lowerRoman"/>
      <w:lvlText w:val="%9."/>
      <w:lvlJc w:val="right"/>
      <w:pPr>
        <w:ind w:left="1584" w:hanging="180"/>
      </w:pPr>
    </w:lvl>
  </w:abstractNum>
  <w:abstractNum w:abstractNumId="3" w15:restartNumberingAfterBreak="0">
    <w:nsid w:val="0B0C7FD8"/>
    <w:multiLevelType w:val="multilevel"/>
    <w:tmpl w:val="BC44F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43F5C"/>
    <w:multiLevelType w:val="multilevel"/>
    <w:tmpl w:val="3E54A0B4"/>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rPr>
        <w:b w:val="0"/>
        <w:bCs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BE2FD9"/>
    <w:multiLevelType w:val="multilevel"/>
    <w:tmpl w:val="8FDA3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C756C0"/>
    <w:multiLevelType w:val="hybridMultilevel"/>
    <w:tmpl w:val="FFFFFFFF"/>
    <w:lvl w:ilvl="0" w:tplc="76E229E8">
      <w:start w:val="1"/>
      <w:numFmt w:val="decimal"/>
      <w:lvlText w:val="%1."/>
      <w:lvlJc w:val="left"/>
      <w:pPr>
        <w:ind w:left="432" w:hanging="360"/>
      </w:pPr>
    </w:lvl>
    <w:lvl w:ilvl="1" w:tplc="FA58C0FA">
      <w:start w:val="1"/>
      <w:numFmt w:val="decimal"/>
      <w:lvlText w:val="%2.%2"/>
      <w:lvlJc w:val="left"/>
      <w:pPr>
        <w:ind w:left="576" w:hanging="360"/>
      </w:pPr>
    </w:lvl>
    <w:lvl w:ilvl="2" w:tplc="D6426058">
      <w:start w:val="1"/>
      <w:numFmt w:val="lowerRoman"/>
      <w:lvlText w:val="%3."/>
      <w:lvlJc w:val="right"/>
      <w:pPr>
        <w:ind w:left="720" w:hanging="180"/>
      </w:pPr>
    </w:lvl>
    <w:lvl w:ilvl="3" w:tplc="8F261710">
      <w:start w:val="1"/>
      <w:numFmt w:val="decimal"/>
      <w:lvlText w:val="%4."/>
      <w:lvlJc w:val="left"/>
      <w:pPr>
        <w:ind w:left="864" w:hanging="360"/>
      </w:pPr>
    </w:lvl>
    <w:lvl w:ilvl="4" w:tplc="343C7388">
      <w:start w:val="1"/>
      <w:numFmt w:val="lowerLetter"/>
      <w:lvlText w:val="%5."/>
      <w:lvlJc w:val="left"/>
      <w:pPr>
        <w:ind w:left="1008" w:hanging="360"/>
      </w:pPr>
    </w:lvl>
    <w:lvl w:ilvl="5" w:tplc="821E6120">
      <w:start w:val="1"/>
      <w:numFmt w:val="lowerRoman"/>
      <w:lvlText w:val="%6."/>
      <w:lvlJc w:val="right"/>
      <w:pPr>
        <w:ind w:left="1152" w:hanging="180"/>
      </w:pPr>
    </w:lvl>
    <w:lvl w:ilvl="6" w:tplc="8848C7A8">
      <w:start w:val="1"/>
      <w:numFmt w:val="decimal"/>
      <w:lvlText w:val="%7."/>
      <w:lvlJc w:val="left"/>
      <w:pPr>
        <w:ind w:left="1296" w:hanging="360"/>
      </w:pPr>
    </w:lvl>
    <w:lvl w:ilvl="7" w:tplc="F89C0994">
      <w:start w:val="1"/>
      <w:numFmt w:val="lowerLetter"/>
      <w:lvlText w:val="%8."/>
      <w:lvlJc w:val="left"/>
      <w:pPr>
        <w:ind w:left="1440" w:hanging="360"/>
      </w:pPr>
    </w:lvl>
    <w:lvl w:ilvl="8" w:tplc="B4E422DC">
      <w:start w:val="1"/>
      <w:numFmt w:val="lowerRoman"/>
      <w:lvlText w:val="%9."/>
      <w:lvlJc w:val="right"/>
      <w:pPr>
        <w:ind w:left="1584" w:hanging="180"/>
      </w:pPr>
    </w:lvl>
  </w:abstractNum>
  <w:abstractNum w:abstractNumId="7" w15:restartNumberingAfterBreak="0">
    <w:nsid w:val="2AA09375"/>
    <w:multiLevelType w:val="multilevel"/>
    <w:tmpl w:val="FFFFFFFF"/>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2AF2FE00"/>
    <w:multiLevelType w:val="hybridMultilevel"/>
    <w:tmpl w:val="74402784"/>
    <w:lvl w:ilvl="0" w:tplc="42D69E76">
      <w:start w:val="1"/>
      <w:numFmt w:val="decimal"/>
      <w:lvlText w:val="%1."/>
      <w:lvlJc w:val="left"/>
      <w:pPr>
        <w:ind w:left="720" w:hanging="360"/>
      </w:pPr>
    </w:lvl>
    <w:lvl w:ilvl="1" w:tplc="8DB2507E">
      <w:start w:val="1"/>
      <w:numFmt w:val="lowerLetter"/>
      <w:lvlText w:val="%2."/>
      <w:lvlJc w:val="left"/>
      <w:pPr>
        <w:ind w:left="1440" w:hanging="360"/>
      </w:pPr>
    </w:lvl>
    <w:lvl w:ilvl="2" w:tplc="540A7D02">
      <w:start w:val="1"/>
      <w:numFmt w:val="lowerRoman"/>
      <w:lvlText w:val="%3."/>
      <w:lvlJc w:val="right"/>
      <w:pPr>
        <w:ind w:left="2160" w:hanging="180"/>
      </w:pPr>
    </w:lvl>
    <w:lvl w:ilvl="3" w:tplc="1F740D8E">
      <w:start w:val="1"/>
      <w:numFmt w:val="decimal"/>
      <w:lvlText w:val="%4."/>
      <w:lvlJc w:val="left"/>
      <w:pPr>
        <w:ind w:left="2880" w:hanging="360"/>
      </w:pPr>
    </w:lvl>
    <w:lvl w:ilvl="4" w:tplc="5B6E044C">
      <w:start w:val="1"/>
      <w:numFmt w:val="lowerLetter"/>
      <w:lvlText w:val="%5."/>
      <w:lvlJc w:val="left"/>
      <w:pPr>
        <w:ind w:left="3600" w:hanging="360"/>
      </w:pPr>
    </w:lvl>
    <w:lvl w:ilvl="5" w:tplc="5068FE26">
      <w:start w:val="1"/>
      <w:numFmt w:val="lowerRoman"/>
      <w:lvlText w:val="%6."/>
      <w:lvlJc w:val="right"/>
      <w:pPr>
        <w:ind w:left="4320" w:hanging="180"/>
      </w:pPr>
    </w:lvl>
    <w:lvl w:ilvl="6" w:tplc="BF4673E6">
      <w:start w:val="1"/>
      <w:numFmt w:val="decimal"/>
      <w:lvlText w:val="%7."/>
      <w:lvlJc w:val="left"/>
      <w:pPr>
        <w:ind w:left="5040" w:hanging="360"/>
      </w:pPr>
    </w:lvl>
    <w:lvl w:ilvl="7" w:tplc="CE40EE52">
      <w:start w:val="1"/>
      <w:numFmt w:val="lowerLetter"/>
      <w:lvlText w:val="%8."/>
      <w:lvlJc w:val="left"/>
      <w:pPr>
        <w:ind w:left="5760" w:hanging="360"/>
      </w:pPr>
    </w:lvl>
    <w:lvl w:ilvl="8" w:tplc="6FA45424">
      <w:start w:val="1"/>
      <w:numFmt w:val="lowerRoman"/>
      <w:lvlText w:val="%9."/>
      <w:lvlJc w:val="right"/>
      <w:pPr>
        <w:ind w:left="6480" w:hanging="180"/>
      </w:pPr>
    </w:lvl>
  </w:abstractNum>
  <w:abstractNum w:abstractNumId="9"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2C43963"/>
    <w:multiLevelType w:val="multilevel"/>
    <w:tmpl w:val="7B90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E08D83"/>
    <w:multiLevelType w:val="multilevel"/>
    <w:tmpl w:val="FFFFFFFF"/>
    <w:lvl w:ilvl="0">
      <w:numFmt w:val="none"/>
      <w:lvlText w:val=""/>
      <w:lvlJc w:val="left"/>
      <w:pPr>
        <w:tabs>
          <w:tab w:val="num" w:pos="360"/>
        </w:tabs>
      </w:pPr>
    </w:lvl>
    <w:lvl w:ilvl="1">
      <w:start w:val="1"/>
      <w:numFmt w:val="lowerLetter"/>
      <w:lvlText w:val="%2."/>
      <w:lvlJc w:val="left"/>
      <w:pPr>
        <w:ind w:left="1902" w:hanging="360"/>
      </w:pPr>
    </w:lvl>
    <w:lvl w:ilvl="2">
      <w:start w:val="1"/>
      <w:numFmt w:val="lowerRoman"/>
      <w:lvlText w:val="%3."/>
      <w:lvlJc w:val="right"/>
      <w:pPr>
        <w:ind w:left="2622" w:hanging="180"/>
      </w:pPr>
    </w:lvl>
    <w:lvl w:ilvl="3">
      <w:start w:val="1"/>
      <w:numFmt w:val="decimal"/>
      <w:lvlText w:val="%4."/>
      <w:lvlJc w:val="left"/>
      <w:pPr>
        <w:ind w:left="3342" w:hanging="360"/>
      </w:pPr>
    </w:lvl>
    <w:lvl w:ilvl="4">
      <w:start w:val="1"/>
      <w:numFmt w:val="lowerLetter"/>
      <w:lvlText w:val="%5."/>
      <w:lvlJc w:val="left"/>
      <w:pPr>
        <w:ind w:left="4062" w:hanging="360"/>
      </w:pPr>
    </w:lvl>
    <w:lvl w:ilvl="5">
      <w:start w:val="1"/>
      <w:numFmt w:val="lowerRoman"/>
      <w:lvlText w:val="%6."/>
      <w:lvlJc w:val="right"/>
      <w:pPr>
        <w:ind w:left="4782" w:hanging="180"/>
      </w:pPr>
    </w:lvl>
    <w:lvl w:ilvl="6">
      <w:start w:val="1"/>
      <w:numFmt w:val="decimal"/>
      <w:lvlText w:val="%7."/>
      <w:lvlJc w:val="left"/>
      <w:pPr>
        <w:ind w:left="5502" w:hanging="360"/>
      </w:pPr>
    </w:lvl>
    <w:lvl w:ilvl="7">
      <w:start w:val="1"/>
      <w:numFmt w:val="lowerLetter"/>
      <w:lvlText w:val="%8."/>
      <w:lvlJc w:val="left"/>
      <w:pPr>
        <w:ind w:left="6222" w:hanging="360"/>
      </w:pPr>
    </w:lvl>
    <w:lvl w:ilvl="8">
      <w:start w:val="1"/>
      <w:numFmt w:val="lowerRoman"/>
      <w:lvlText w:val="%9."/>
      <w:lvlJc w:val="right"/>
      <w:pPr>
        <w:ind w:left="6942" w:hanging="180"/>
      </w:pPr>
    </w:lvl>
  </w:abstractNum>
  <w:abstractNum w:abstractNumId="12" w15:restartNumberingAfterBreak="0">
    <w:nsid w:val="37ECFF81"/>
    <w:multiLevelType w:val="hybridMultilevel"/>
    <w:tmpl w:val="D1484C48"/>
    <w:lvl w:ilvl="0" w:tplc="EBA6CF38">
      <w:start w:val="1"/>
      <w:numFmt w:val="decimal"/>
      <w:lvlText w:val="%1."/>
      <w:lvlJc w:val="left"/>
      <w:pPr>
        <w:ind w:left="720" w:hanging="360"/>
      </w:pPr>
    </w:lvl>
    <w:lvl w:ilvl="1" w:tplc="55D8B8DE">
      <w:start w:val="1"/>
      <w:numFmt w:val="lowerLetter"/>
      <w:lvlText w:val="%2."/>
      <w:lvlJc w:val="left"/>
      <w:pPr>
        <w:ind w:left="1440" w:hanging="360"/>
      </w:pPr>
    </w:lvl>
    <w:lvl w:ilvl="2" w:tplc="C1BAA718">
      <w:start w:val="1"/>
      <w:numFmt w:val="lowerRoman"/>
      <w:lvlText w:val="%3."/>
      <w:lvlJc w:val="right"/>
      <w:pPr>
        <w:ind w:left="2160" w:hanging="180"/>
      </w:pPr>
    </w:lvl>
    <w:lvl w:ilvl="3" w:tplc="EB629CFE">
      <w:start w:val="1"/>
      <w:numFmt w:val="decimal"/>
      <w:lvlText w:val="%4."/>
      <w:lvlJc w:val="left"/>
      <w:pPr>
        <w:ind w:left="2880" w:hanging="360"/>
      </w:pPr>
    </w:lvl>
    <w:lvl w:ilvl="4" w:tplc="69F43E3C">
      <w:start w:val="1"/>
      <w:numFmt w:val="lowerLetter"/>
      <w:lvlText w:val="%5."/>
      <w:lvlJc w:val="left"/>
      <w:pPr>
        <w:ind w:left="3600" w:hanging="360"/>
      </w:pPr>
    </w:lvl>
    <w:lvl w:ilvl="5" w:tplc="13DEA90C">
      <w:start w:val="1"/>
      <w:numFmt w:val="lowerRoman"/>
      <w:lvlText w:val="%6."/>
      <w:lvlJc w:val="right"/>
      <w:pPr>
        <w:ind w:left="4320" w:hanging="180"/>
      </w:pPr>
    </w:lvl>
    <w:lvl w:ilvl="6" w:tplc="9CEC8130">
      <w:start w:val="1"/>
      <w:numFmt w:val="decimal"/>
      <w:lvlText w:val="%7."/>
      <w:lvlJc w:val="left"/>
      <w:pPr>
        <w:ind w:left="5040" w:hanging="360"/>
      </w:pPr>
    </w:lvl>
    <w:lvl w:ilvl="7" w:tplc="9D461F90">
      <w:start w:val="1"/>
      <w:numFmt w:val="lowerLetter"/>
      <w:lvlText w:val="%8."/>
      <w:lvlJc w:val="left"/>
      <w:pPr>
        <w:ind w:left="5760" w:hanging="360"/>
      </w:pPr>
    </w:lvl>
    <w:lvl w:ilvl="8" w:tplc="22EADD84">
      <w:start w:val="1"/>
      <w:numFmt w:val="lowerRoman"/>
      <w:lvlText w:val="%9."/>
      <w:lvlJc w:val="right"/>
      <w:pPr>
        <w:ind w:left="6480" w:hanging="180"/>
      </w:pPr>
    </w:lvl>
  </w:abstractNum>
  <w:abstractNum w:abstractNumId="13" w15:restartNumberingAfterBreak="0">
    <w:nsid w:val="3982D6D7"/>
    <w:multiLevelType w:val="multilevel"/>
    <w:tmpl w:val="FFFFFFFF"/>
    <w:lvl w:ilvl="0">
      <w:numFmt w:val="none"/>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5" w15:restartNumberingAfterBreak="0">
    <w:nsid w:val="4B5F482A"/>
    <w:multiLevelType w:val="multilevel"/>
    <w:tmpl w:val="4FAA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125E5C"/>
    <w:multiLevelType w:val="hybridMultilevel"/>
    <w:tmpl w:val="56740BF4"/>
    <w:lvl w:ilvl="0" w:tplc="08090001">
      <w:start w:val="1"/>
      <w:numFmt w:val="bullet"/>
      <w:lvlText w:val=""/>
      <w:lvlJc w:val="left"/>
      <w:pPr>
        <w:ind w:left="2448" w:hanging="360"/>
      </w:pPr>
      <w:rPr>
        <w:rFonts w:ascii="Symbol" w:hAnsi="Symbol" w:hint="default"/>
      </w:rPr>
    </w:lvl>
    <w:lvl w:ilvl="1" w:tplc="08090003" w:tentative="1">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abstractNum w:abstractNumId="17" w15:restartNumberingAfterBreak="0">
    <w:nsid w:val="5392BB1A"/>
    <w:multiLevelType w:val="hybridMultilevel"/>
    <w:tmpl w:val="D39483D0"/>
    <w:lvl w:ilvl="0" w:tplc="4E70888E">
      <w:start w:val="1"/>
      <w:numFmt w:val="decimal"/>
      <w:lvlText w:val="%1."/>
      <w:lvlJc w:val="left"/>
      <w:pPr>
        <w:ind w:left="720" w:hanging="360"/>
      </w:pPr>
    </w:lvl>
    <w:lvl w:ilvl="1" w:tplc="32147840">
      <w:start w:val="1"/>
      <w:numFmt w:val="lowerLetter"/>
      <w:lvlText w:val="%2."/>
      <w:lvlJc w:val="left"/>
      <w:pPr>
        <w:ind w:left="1440" w:hanging="360"/>
      </w:pPr>
    </w:lvl>
    <w:lvl w:ilvl="2" w:tplc="C6D6BC12">
      <w:start w:val="1"/>
      <w:numFmt w:val="lowerRoman"/>
      <w:lvlText w:val="%3."/>
      <w:lvlJc w:val="right"/>
      <w:pPr>
        <w:ind w:left="2160" w:hanging="180"/>
      </w:pPr>
    </w:lvl>
    <w:lvl w:ilvl="3" w:tplc="9E06E55E">
      <w:start w:val="1"/>
      <w:numFmt w:val="decimal"/>
      <w:lvlText w:val="%4."/>
      <w:lvlJc w:val="left"/>
      <w:pPr>
        <w:ind w:left="2880" w:hanging="360"/>
      </w:pPr>
    </w:lvl>
    <w:lvl w:ilvl="4" w:tplc="C4D2485C">
      <w:start w:val="1"/>
      <w:numFmt w:val="lowerLetter"/>
      <w:lvlText w:val="%5."/>
      <w:lvlJc w:val="left"/>
      <w:pPr>
        <w:ind w:left="3600" w:hanging="360"/>
      </w:pPr>
    </w:lvl>
    <w:lvl w:ilvl="5" w:tplc="5F3CD704">
      <w:start w:val="1"/>
      <w:numFmt w:val="lowerRoman"/>
      <w:lvlText w:val="%6."/>
      <w:lvlJc w:val="right"/>
      <w:pPr>
        <w:ind w:left="4320" w:hanging="180"/>
      </w:pPr>
    </w:lvl>
    <w:lvl w:ilvl="6" w:tplc="460EE29A">
      <w:start w:val="1"/>
      <w:numFmt w:val="decimal"/>
      <w:lvlText w:val="%7."/>
      <w:lvlJc w:val="left"/>
      <w:pPr>
        <w:ind w:left="5040" w:hanging="360"/>
      </w:pPr>
    </w:lvl>
    <w:lvl w:ilvl="7" w:tplc="B3CC1E04">
      <w:start w:val="1"/>
      <w:numFmt w:val="lowerLetter"/>
      <w:lvlText w:val="%8."/>
      <w:lvlJc w:val="left"/>
      <w:pPr>
        <w:ind w:left="5760" w:hanging="360"/>
      </w:pPr>
    </w:lvl>
    <w:lvl w:ilvl="8" w:tplc="DC540EFC">
      <w:start w:val="1"/>
      <w:numFmt w:val="lowerRoman"/>
      <w:lvlText w:val="%9."/>
      <w:lvlJc w:val="right"/>
      <w:pPr>
        <w:ind w:left="6480" w:hanging="180"/>
      </w:pPr>
    </w:lvl>
  </w:abstractNum>
  <w:abstractNum w:abstractNumId="18" w15:restartNumberingAfterBreak="0">
    <w:nsid w:val="56A023BD"/>
    <w:multiLevelType w:val="hybridMultilevel"/>
    <w:tmpl w:val="FFFFFFFF"/>
    <w:lvl w:ilvl="0" w:tplc="9D1CCE94">
      <w:start w:val="1"/>
      <w:numFmt w:val="decimal"/>
      <w:lvlText w:val="%1."/>
      <w:lvlJc w:val="left"/>
      <w:pPr>
        <w:ind w:left="1222" w:hanging="360"/>
      </w:pPr>
    </w:lvl>
    <w:lvl w:ilvl="1" w:tplc="9D066DCA">
      <w:start w:val="1"/>
      <w:numFmt w:val="decimal"/>
      <w:lvlText w:val="%2.%2."/>
      <w:lvlJc w:val="left"/>
      <w:pPr>
        <w:ind w:left="1942" w:hanging="360"/>
      </w:pPr>
    </w:lvl>
    <w:lvl w:ilvl="2" w:tplc="597684A8">
      <w:start w:val="1"/>
      <w:numFmt w:val="lowerRoman"/>
      <w:lvlText w:val="%3."/>
      <w:lvlJc w:val="right"/>
      <w:pPr>
        <w:ind w:left="2662" w:hanging="180"/>
      </w:pPr>
    </w:lvl>
    <w:lvl w:ilvl="3" w:tplc="AD0E64C6">
      <w:start w:val="1"/>
      <w:numFmt w:val="decimal"/>
      <w:lvlText w:val="%4."/>
      <w:lvlJc w:val="left"/>
      <w:pPr>
        <w:ind w:left="3382" w:hanging="360"/>
      </w:pPr>
    </w:lvl>
    <w:lvl w:ilvl="4" w:tplc="5CA6D110">
      <w:start w:val="1"/>
      <w:numFmt w:val="lowerLetter"/>
      <w:lvlText w:val="%5."/>
      <w:lvlJc w:val="left"/>
      <w:pPr>
        <w:ind w:left="4102" w:hanging="360"/>
      </w:pPr>
    </w:lvl>
    <w:lvl w:ilvl="5" w:tplc="0F0EE0D2">
      <w:start w:val="1"/>
      <w:numFmt w:val="lowerRoman"/>
      <w:lvlText w:val="%6."/>
      <w:lvlJc w:val="right"/>
      <w:pPr>
        <w:ind w:left="4822" w:hanging="180"/>
      </w:pPr>
    </w:lvl>
    <w:lvl w:ilvl="6" w:tplc="9B185322">
      <w:start w:val="1"/>
      <w:numFmt w:val="decimal"/>
      <w:lvlText w:val="%7."/>
      <w:lvlJc w:val="left"/>
      <w:pPr>
        <w:ind w:left="5542" w:hanging="360"/>
      </w:pPr>
    </w:lvl>
    <w:lvl w:ilvl="7" w:tplc="D46E3EF0">
      <w:start w:val="1"/>
      <w:numFmt w:val="lowerLetter"/>
      <w:lvlText w:val="%8."/>
      <w:lvlJc w:val="left"/>
      <w:pPr>
        <w:ind w:left="6262" w:hanging="360"/>
      </w:pPr>
    </w:lvl>
    <w:lvl w:ilvl="8" w:tplc="EB92CF08">
      <w:start w:val="1"/>
      <w:numFmt w:val="lowerRoman"/>
      <w:lvlText w:val="%9."/>
      <w:lvlJc w:val="right"/>
      <w:pPr>
        <w:ind w:left="6982" w:hanging="180"/>
      </w:pPr>
    </w:lvl>
  </w:abstractNum>
  <w:abstractNum w:abstractNumId="19" w15:restartNumberingAfterBreak="0">
    <w:nsid w:val="58073A48"/>
    <w:multiLevelType w:val="hybridMultilevel"/>
    <w:tmpl w:val="B928D266"/>
    <w:lvl w:ilvl="0" w:tplc="14F2DF70">
      <w:start w:val="1"/>
      <w:numFmt w:val="decimal"/>
      <w:lvlText w:val="%1."/>
      <w:lvlJc w:val="left"/>
      <w:pPr>
        <w:ind w:left="720" w:hanging="360"/>
      </w:pPr>
    </w:lvl>
    <w:lvl w:ilvl="1" w:tplc="602E2582">
      <w:start w:val="1"/>
      <w:numFmt w:val="lowerLetter"/>
      <w:lvlText w:val="%2."/>
      <w:lvlJc w:val="left"/>
      <w:pPr>
        <w:ind w:left="1440" w:hanging="360"/>
      </w:pPr>
    </w:lvl>
    <w:lvl w:ilvl="2" w:tplc="2FEE062A">
      <w:start w:val="1"/>
      <w:numFmt w:val="lowerRoman"/>
      <w:lvlText w:val="%3."/>
      <w:lvlJc w:val="right"/>
      <w:pPr>
        <w:ind w:left="2160" w:hanging="180"/>
      </w:pPr>
    </w:lvl>
    <w:lvl w:ilvl="3" w:tplc="CB16BF3A">
      <w:start w:val="1"/>
      <w:numFmt w:val="decimal"/>
      <w:lvlText w:val="%4."/>
      <w:lvlJc w:val="left"/>
      <w:pPr>
        <w:ind w:left="2880" w:hanging="360"/>
      </w:pPr>
    </w:lvl>
    <w:lvl w:ilvl="4" w:tplc="9E06B1FE">
      <w:start w:val="1"/>
      <w:numFmt w:val="lowerLetter"/>
      <w:lvlText w:val="%5."/>
      <w:lvlJc w:val="left"/>
      <w:pPr>
        <w:ind w:left="3600" w:hanging="360"/>
      </w:pPr>
    </w:lvl>
    <w:lvl w:ilvl="5" w:tplc="1464BDF0">
      <w:start w:val="1"/>
      <w:numFmt w:val="lowerRoman"/>
      <w:lvlText w:val="%6."/>
      <w:lvlJc w:val="right"/>
      <w:pPr>
        <w:ind w:left="4320" w:hanging="180"/>
      </w:pPr>
    </w:lvl>
    <w:lvl w:ilvl="6" w:tplc="1CAEA4D0">
      <w:start w:val="1"/>
      <w:numFmt w:val="decimal"/>
      <w:lvlText w:val="%7."/>
      <w:lvlJc w:val="left"/>
      <w:pPr>
        <w:ind w:left="5040" w:hanging="360"/>
      </w:pPr>
    </w:lvl>
    <w:lvl w:ilvl="7" w:tplc="483EFB5E">
      <w:start w:val="1"/>
      <w:numFmt w:val="lowerLetter"/>
      <w:lvlText w:val="%8."/>
      <w:lvlJc w:val="left"/>
      <w:pPr>
        <w:ind w:left="5760" w:hanging="360"/>
      </w:pPr>
    </w:lvl>
    <w:lvl w:ilvl="8" w:tplc="ECDC4374">
      <w:start w:val="1"/>
      <w:numFmt w:val="lowerRoman"/>
      <w:lvlText w:val="%9."/>
      <w:lvlJc w:val="right"/>
      <w:pPr>
        <w:ind w:left="6480" w:hanging="180"/>
      </w:pPr>
    </w:lvl>
  </w:abstractNum>
  <w:abstractNum w:abstractNumId="20"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5D537F9C"/>
    <w:multiLevelType w:val="multilevel"/>
    <w:tmpl w:val="44140800"/>
    <w:lvl w:ilvl="0">
      <w:start w:val="1"/>
      <w:numFmt w:val="decimal"/>
      <w:pStyle w:val="TCH1Annex"/>
      <w:lvlText w:val="%1."/>
      <w:lvlJc w:val="left"/>
      <w:pPr>
        <w:ind w:left="360" w:hanging="360"/>
      </w:pPr>
      <w:rPr>
        <w:rFonts w:hint="default"/>
      </w:rPr>
    </w:lvl>
    <w:lvl w:ilvl="1">
      <w:start w:val="2"/>
      <w:numFmt w:val="decimal"/>
      <w:pStyle w:val="TCB1Annex"/>
      <w:lvlText w:val="%1.%2."/>
      <w:lvlJc w:val="left"/>
      <w:pPr>
        <w:ind w:left="792" w:hanging="432"/>
      </w:pPr>
      <w:rPr>
        <w:rFonts w:hint="default"/>
      </w:rPr>
    </w:lvl>
    <w:lvl w:ilvl="2">
      <w:start w:val="1"/>
      <w:numFmt w:val="decimal"/>
      <w:pStyle w:val="TCB2Annex"/>
      <w:lvlText w:val="%1.%2.%3."/>
      <w:lvlJc w:val="left"/>
      <w:pPr>
        <w:ind w:left="1213"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538071"/>
    <w:multiLevelType w:val="hybridMultilevel"/>
    <w:tmpl w:val="FFFFFFFF"/>
    <w:lvl w:ilvl="0" w:tplc="D936AAF8">
      <w:start w:val="1"/>
      <w:numFmt w:val="decimal"/>
      <w:lvlText w:val="%1."/>
      <w:lvlJc w:val="left"/>
      <w:pPr>
        <w:ind w:left="502" w:hanging="360"/>
      </w:pPr>
    </w:lvl>
    <w:lvl w:ilvl="1" w:tplc="71589774">
      <w:start w:val="2"/>
      <w:numFmt w:val="decimal"/>
      <w:lvlText w:val="%2.%2."/>
      <w:lvlJc w:val="left"/>
      <w:pPr>
        <w:ind w:left="1222" w:hanging="360"/>
      </w:pPr>
    </w:lvl>
    <w:lvl w:ilvl="2" w:tplc="D20A7DF0">
      <w:start w:val="1"/>
      <w:numFmt w:val="lowerRoman"/>
      <w:lvlText w:val="%3."/>
      <w:lvlJc w:val="right"/>
      <w:pPr>
        <w:ind w:left="1942" w:hanging="180"/>
      </w:pPr>
    </w:lvl>
    <w:lvl w:ilvl="3" w:tplc="D3669062">
      <w:start w:val="1"/>
      <w:numFmt w:val="decimal"/>
      <w:lvlText w:val="%4."/>
      <w:lvlJc w:val="left"/>
      <w:pPr>
        <w:ind w:left="2662" w:hanging="360"/>
      </w:pPr>
    </w:lvl>
    <w:lvl w:ilvl="4" w:tplc="A7D6577E">
      <w:start w:val="1"/>
      <w:numFmt w:val="lowerLetter"/>
      <w:lvlText w:val="%5."/>
      <w:lvlJc w:val="left"/>
      <w:pPr>
        <w:ind w:left="3382" w:hanging="360"/>
      </w:pPr>
    </w:lvl>
    <w:lvl w:ilvl="5" w:tplc="0222185A">
      <w:start w:val="1"/>
      <w:numFmt w:val="lowerRoman"/>
      <w:lvlText w:val="%6."/>
      <w:lvlJc w:val="right"/>
      <w:pPr>
        <w:ind w:left="4102" w:hanging="180"/>
      </w:pPr>
    </w:lvl>
    <w:lvl w:ilvl="6" w:tplc="93A836EE">
      <w:start w:val="1"/>
      <w:numFmt w:val="decimal"/>
      <w:lvlText w:val="%7."/>
      <w:lvlJc w:val="left"/>
      <w:pPr>
        <w:ind w:left="4822" w:hanging="360"/>
      </w:pPr>
    </w:lvl>
    <w:lvl w:ilvl="7" w:tplc="A54A7514">
      <w:start w:val="1"/>
      <w:numFmt w:val="lowerLetter"/>
      <w:lvlText w:val="%8."/>
      <w:lvlJc w:val="left"/>
      <w:pPr>
        <w:ind w:left="5542" w:hanging="360"/>
      </w:pPr>
    </w:lvl>
    <w:lvl w:ilvl="8" w:tplc="1578F964">
      <w:start w:val="1"/>
      <w:numFmt w:val="lowerRoman"/>
      <w:lvlText w:val="%9."/>
      <w:lvlJc w:val="right"/>
      <w:pPr>
        <w:ind w:left="6262" w:hanging="180"/>
      </w:pPr>
    </w:lvl>
  </w:abstractNum>
  <w:abstractNum w:abstractNumId="24" w15:restartNumberingAfterBreak="0">
    <w:nsid w:val="63C55555"/>
    <w:multiLevelType w:val="hybridMultilevel"/>
    <w:tmpl w:val="A73AE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703AFF"/>
    <w:multiLevelType w:val="hybridMultilevel"/>
    <w:tmpl w:val="3F703130"/>
    <w:lvl w:ilvl="0" w:tplc="1B9E03A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127D4D"/>
    <w:multiLevelType w:val="multilevel"/>
    <w:tmpl w:val="02CCCB0E"/>
    <w:lvl w:ilvl="0">
      <w:start w:val="1"/>
      <w:numFmt w:val="decimal"/>
      <w:pStyle w:val="ITTHeading1"/>
      <w:lvlText w:val="%1."/>
      <w:lvlJc w:val="left"/>
      <w:pPr>
        <w:ind w:left="1021" w:hanging="1021"/>
      </w:pPr>
      <w:rPr>
        <w:rFonts w:hint="default"/>
      </w:rPr>
    </w:lvl>
    <w:lvl w:ilvl="1">
      <w:start w:val="1"/>
      <w:numFmt w:val="decimal"/>
      <w:lvlText w:val="%1.%2."/>
      <w:lvlJc w:val="left"/>
      <w:pPr>
        <w:ind w:left="1163" w:hanging="1021"/>
      </w:pPr>
    </w:lvl>
    <w:lvl w:ilvl="2">
      <w:start w:val="1"/>
      <w:numFmt w:val="decimal"/>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7" w15:restartNumberingAfterBreak="0">
    <w:nsid w:val="696F2189"/>
    <w:multiLevelType w:val="hybridMultilevel"/>
    <w:tmpl w:val="A29A78AC"/>
    <w:lvl w:ilvl="0" w:tplc="FF54E12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72C098"/>
    <w:multiLevelType w:val="multilevel"/>
    <w:tmpl w:val="FFFFFFFF"/>
    <w:lvl w:ilvl="0">
      <w:numFmt w:val="none"/>
      <w:pStyle w:val="ITTBody"/>
      <w:lvlText w:val=""/>
      <w:lvlJc w:val="left"/>
      <w:pPr>
        <w:tabs>
          <w:tab w:val="num" w:pos="2088"/>
        </w:tabs>
      </w:pPr>
    </w:lvl>
    <w:lvl w:ilvl="1">
      <w:start w:val="1"/>
      <w:numFmt w:val="lowerLetter"/>
      <w:lvlText w:val="%2."/>
      <w:lvlJc w:val="left"/>
      <w:pPr>
        <w:ind w:left="3092" w:hanging="360"/>
      </w:pPr>
    </w:lvl>
    <w:lvl w:ilvl="2">
      <w:start w:val="1"/>
      <w:numFmt w:val="lowerRoman"/>
      <w:lvlText w:val="%3."/>
      <w:lvlJc w:val="right"/>
      <w:pPr>
        <w:ind w:left="3812" w:hanging="180"/>
      </w:pPr>
    </w:lvl>
    <w:lvl w:ilvl="3">
      <w:start w:val="1"/>
      <w:numFmt w:val="decimal"/>
      <w:lvlText w:val="%4."/>
      <w:lvlJc w:val="left"/>
      <w:pPr>
        <w:ind w:left="4532" w:hanging="360"/>
      </w:pPr>
    </w:lvl>
    <w:lvl w:ilvl="4">
      <w:start w:val="1"/>
      <w:numFmt w:val="lowerLetter"/>
      <w:lvlText w:val="%5."/>
      <w:lvlJc w:val="left"/>
      <w:pPr>
        <w:ind w:left="5252" w:hanging="360"/>
      </w:pPr>
    </w:lvl>
    <w:lvl w:ilvl="5">
      <w:start w:val="1"/>
      <w:numFmt w:val="lowerRoman"/>
      <w:lvlText w:val="%6."/>
      <w:lvlJc w:val="right"/>
      <w:pPr>
        <w:ind w:left="5972" w:hanging="180"/>
      </w:pPr>
    </w:lvl>
    <w:lvl w:ilvl="6">
      <w:start w:val="1"/>
      <w:numFmt w:val="decimal"/>
      <w:lvlText w:val="%7."/>
      <w:lvlJc w:val="left"/>
      <w:pPr>
        <w:ind w:left="6692" w:hanging="360"/>
      </w:pPr>
    </w:lvl>
    <w:lvl w:ilvl="7">
      <w:start w:val="1"/>
      <w:numFmt w:val="lowerLetter"/>
      <w:lvlText w:val="%8."/>
      <w:lvlJc w:val="left"/>
      <w:pPr>
        <w:ind w:left="7412" w:hanging="360"/>
      </w:pPr>
    </w:lvl>
    <w:lvl w:ilvl="8">
      <w:start w:val="1"/>
      <w:numFmt w:val="lowerRoman"/>
      <w:lvlText w:val="%9."/>
      <w:lvlJc w:val="right"/>
      <w:pPr>
        <w:ind w:left="8132" w:hanging="180"/>
      </w:pPr>
    </w:lvl>
  </w:abstractNum>
  <w:abstractNum w:abstractNumId="29" w15:restartNumberingAfterBreak="0">
    <w:nsid w:val="7FB47940"/>
    <w:multiLevelType w:val="hybridMultilevel"/>
    <w:tmpl w:val="9656FE22"/>
    <w:lvl w:ilvl="0" w:tplc="08090001">
      <w:start w:val="1"/>
      <w:numFmt w:val="bullet"/>
      <w:lvlText w:val=""/>
      <w:lvlJc w:val="left"/>
      <w:pPr>
        <w:ind w:left="2448" w:hanging="360"/>
      </w:pPr>
      <w:rPr>
        <w:rFonts w:ascii="Symbol" w:hAnsi="Symbol" w:hint="default"/>
      </w:rPr>
    </w:lvl>
    <w:lvl w:ilvl="1" w:tplc="08090003" w:tentative="1">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num w:numId="1" w16cid:durableId="1784155661">
    <w:abstractNumId w:val="28"/>
  </w:num>
  <w:num w:numId="2" w16cid:durableId="1308977652">
    <w:abstractNumId w:val="26"/>
  </w:num>
  <w:num w:numId="3" w16cid:durableId="345524319">
    <w:abstractNumId w:val="14"/>
  </w:num>
  <w:num w:numId="4" w16cid:durableId="931276154">
    <w:abstractNumId w:val="9"/>
  </w:num>
  <w:num w:numId="5" w16cid:durableId="262763910">
    <w:abstractNumId w:val="21"/>
  </w:num>
  <w:num w:numId="6" w16cid:durableId="1354844618">
    <w:abstractNumId w:val="1"/>
  </w:num>
  <w:num w:numId="7" w16cid:durableId="1205093934">
    <w:abstractNumId w:val="4"/>
  </w:num>
  <w:num w:numId="8" w16cid:durableId="303774479">
    <w:abstractNumId w:val="27"/>
  </w:num>
  <w:num w:numId="9" w16cid:durableId="1839810010">
    <w:abstractNumId w:val="22"/>
  </w:num>
  <w:num w:numId="10" w16cid:durableId="750466148">
    <w:abstractNumId w:val="17"/>
  </w:num>
  <w:num w:numId="11" w16cid:durableId="120539316">
    <w:abstractNumId w:val="19"/>
  </w:num>
  <w:num w:numId="12" w16cid:durableId="581069493">
    <w:abstractNumId w:val="12"/>
  </w:num>
  <w:num w:numId="13" w16cid:durableId="1263610805">
    <w:abstractNumId w:val="8"/>
  </w:num>
  <w:num w:numId="14" w16cid:durableId="955604194">
    <w:abstractNumId w:val="16"/>
  </w:num>
  <w:num w:numId="15" w16cid:durableId="1639142479">
    <w:abstractNumId w:val="29"/>
  </w:num>
  <w:num w:numId="16" w16cid:durableId="1290011723">
    <w:abstractNumId w:val="24"/>
  </w:num>
  <w:num w:numId="17" w16cid:durableId="535778659">
    <w:abstractNumId w:val="0"/>
  </w:num>
  <w:num w:numId="18" w16cid:durableId="952244800">
    <w:abstractNumId w:val="3"/>
  </w:num>
  <w:num w:numId="19" w16cid:durableId="999432181">
    <w:abstractNumId w:val="10"/>
  </w:num>
  <w:num w:numId="20" w16cid:durableId="173082862">
    <w:abstractNumId w:val="5"/>
  </w:num>
  <w:num w:numId="21" w16cid:durableId="881094961">
    <w:abstractNumId w:val="15"/>
  </w:num>
  <w:num w:numId="22" w16cid:durableId="771436603">
    <w:abstractNumId w:val="20"/>
  </w:num>
  <w:num w:numId="23" w16cid:durableId="819732594">
    <w:abstractNumId w:val="11"/>
  </w:num>
  <w:num w:numId="24" w16cid:durableId="22632833">
    <w:abstractNumId w:val="13"/>
  </w:num>
  <w:num w:numId="25" w16cid:durableId="1539317065">
    <w:abstractNumId w:val="2"/>
  </w:num>
  <w:num w:numId="26" w16cid:durableId="1717310250">
    <w:abstractNumId w:val="23"/>
  </w:num>
  <w:num w:numId="27" w16cid:durableId="1125584900">
    <w:abstractNumId w:val="18"/>
  </w:num>
  <w:num w:numId="28" w16cid:durableId="615139433">
    <w:abstractNumId w:val="6"/>
  </w:num>
  <w:num w:numId="29" w16cid:durableId="459225040">
    <w:abstractNumId w:val="7"/>
  </w:num>
  <w:num w:numId="30" w16cid:durableId="3062794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0DF9"/>
    <w:rsid w:val="0000161E"/>
    <w:rsid w:val="00001B2B"/>
    <w:rsid w:val="00001DD8"/>
    <w:rsid w:val="00003EA5"/>
    <w:rsid w:val="00003EC1"/>
    <w:rsid w:val="0000474F"/>
    <w:rsid w:val="000057E5"/>
    <w:rsid w:val="00005A99"/>
    <w:rsid w:val="00005F3F"/>
    <w:rsid w:val="000068C2"/>
    <w:rsid w:val="00006D9F"/>
    <w:rsid w:val="00006F93"/>
    <w:rsid w:val="00007375"/>
    <w:rsid w:val="000077D8"/>
    <w:rsid w:val="00010BDE"/>
    <w:rsid w:val="00011146"/>
    <w:rsid w:val="000111E8"/>
    <w:rsid w:val="000111FA"/>
    <w:rsid w:val="0001176B"/>
    <w:rsid w:val="0001190E"/>
    <w:rsid w:val="00012046"/>
    <w:rsid w:val="00012149"/>
    <w:rsid w:val="0001214D"/>
    <w:rsid w:val="00012AA5"/>
    <w:rsid w:val="00013DB5"/>
    <w:rsid w:val="00013EC4"/>
    <w:rsid w:val="00014242"/>
    <w:rsid w:val="000161E6"/>
    <w:rsid w:val="0001677A"/>
    <w:rsid w:val="000175EB"/>
    <w:rsid w:val="00017D81"/>
    <w:rsid w:val="00020307"/>
    <w:rsid w:val="000203E8"/>
    <w:rsid w:val="00020550"/>
    <w:rsid w:val="00020578"/>
    <w:rsid w:val="000206EF"/>
    <w:rsid w:val="00021245"/>
    <w:rsid w:val="00021806"/>
    <w:rsid w:val="00021C81"/>
    <w:rsid w:val="00022FBB"/>
    <w:rsid w:val="00023341"/>
    <w:rsid w:val="0002348D"/>
    <w:rsid w:val="00023715"/>
    <w:rsid w:val="00023BE7"/>
    <w:rsid w:val="00024149"/>
    <w:rsid w:val="00024349"/>
    <w:rsid w:val="0002542D"/>
    <w:rsid w:val="0002605A"/>
    <w:rsid w:val="00026173"/>
    <w:rsid w:val="000261AC"/>
    <w:rsid w:val="00026BF2"/>
    <w:rsid w:val="00027AA5"/>
    <w:rsid w:val="00027FB7"/>
    <w:rsid w:val="000302D3"/>
    <w:rsid w:val="0003059D"/>
    <w:rsid w:val="0003068E"/>
    <w:rsid w:val="00030930"/>
    <w:rsid w:val="00031654"/>
    <w:rsid w:val="00031A87"/>
    <w:rsid w:val="00031C5D"/>
    <w:rsid w:val="000322D1"/>
    <w:rsid w:val="000323CF"/>
    <w:rsid w:val="000329A8"/>
    <w:rsid w:val="00032F39"/>
    <w:rsid w:val="00033863"/>
    <w:rsid w:val="00033A96"/>
    <w:rsid w:val="0003460D"/>
    <w:rsid w:val="00034764"/>
    <w:rsid w:val="00034FCE"/>
    <w:rsid w:val="000357BC"/>
    <w:rsid w:val="00035E55"/>
    <w:rsid w:val="00036FA0"/>
    <w:rsid w:val="00037F13"/>
    <w:rsid w:val="0004001B"/>
    <w:rsid w:val="000407E4"/>
    <w:rsid w:val="000408F5"/>
    <w:rsid w:val="00041FAC"/>
    <w:rsid w:val="0004252B"/>
    <w:rsid w:val="00042C02"/>
    <w:rsid w:val="000442D1"/>
    <w:rsid w:val="00044371"/>
    <w:rsid w:val="00044AD1"/>
    <w:rsid w:val="00045026"/>
    <w:rsid w:val="00045187"/>
    <w:rsid w:val="00045673"/>
    <w:rsid w:val="0004708D"/>
    <w:rsid w:val="000473F9"/>
    <w:rsid w:val="0004760E"/>
    <w:rsid w:val="000477CE"/>
    <w:rsid w:val="00047AAF"/>
    <w:rsid w:val="00047C0A"/>
    <w:rsid w:val="00050317"/>
    <w:rsid w:val="000506E7"/>
    <w:rsid w:val="00050847"/>
    <w:rsid w:val="00051111"/>
    <w:rsid w:val="000514C9"/>
    <w:rsid w:val="000519D4"/>
    <w:rsid w:val="00051FC4"/>
    <w:rsid w:val="000530F2"/>
    <w:rsid w:val="00053877"/>
    <w:rsid w:val="00054640"/>
    <w:rsid w:val="00054ABE"/>
    <w:rsid w:val="00054B63"/>
    <w:rsid w:val="00055F41"/>
    <w:rsid w:val="000560E8"/>
    <w:rsid w:val="0005618E"/>
    <w:rsid w:val="00056635"/>
    <w:rsid w:val="000567C9"/>
    <w:rsid w:val="00056C24"/>
    <w:rsid w:val="00056F35"/>
    <w:rsid w:val="00056F67"/>
    <w:rsid w:val="00057357"/>
    <w:rsid w:val="000602F3"/>
    <w:rsid w:val="00060541"/>
    <w:rsid w:val="00060732"/>
    <w:rsid w:val="0006096B"/>
    <w:rsid w:val="00061310"/>
    <w:rsid w:val="000631B4"/>
    <w:rsid w:val="000633E8"/>
    <w:rsid w:val="00063605"/>
    <w:rsid w:val="0006365E"/>
    <w:rsid w:val="00063CD1"/>
    <w:rsid w:val="00063ED0"/>
    <w:rsid w:val="0006409D"/>
    <w:rsid w:val="00064203"/>
    <w:rsid w:val="0006436C"/>
    <w:rsid w:val="00066A1E"/>
    <w:rsid w:val="00067230"/>
    <w:rsid w:val="000672A4"/>
    <w:rsid w:val="0006741F"/>
    <w:rsid w:val="00067807"/>
    <w:rsid w:val="00070955"/>
    <w:rsid w:val="00070E40"/>
    <w:rsid w:val="00071634"/>
    <w:rsid w:val="00072417"/>
    <w:rsid w:val="00072582"/>
    <w:rsid w:val="00072612"/>
    <w:rsid w:val="00072693"/>
    <w:rsid w:val="000726BB"/>
    <w:rsid w:val="00072703"/>
    <w:rsid w:val="00072CC9"/>
    <w:rsid w:val="00072EAE"/>
    <w:rsid w:val="00073589"/>
    <w:rsid w:val="00075127"/>
    <w:rsid w:val="00075749"/>
    <w:rsid w:val="00075CA5"/>
    <w:rsid w:val="000769C4"/>
    <w:rsid w:val="000769C6"/>
    <w:rsid w:val="0007709C"/>
    <w:rsid w:val="000771EE"/>
    <w:rsid w:val="00077C46"/>
    <w:rsid w:val="00081590"/>
    <w:rsid w:val="000828E0"/>
    <w:rsid w:val="00082EF7"/>
    <w:rsid w:val="0008378D"/>
    <w:rsid w:val="00083C04"/>
    <w:rsid w:val="000843C3"/>
    <w:rsid w:val="00084731"/>
    <w:rsid w:val="00084AE9"/>
    <w:rsid w:val="00084CDA"/>
    <w:rsid w:val="00084F5D"/>
    <w:rsid w:val="0008515D"/>
    <w:rsid w:val="00085C20"/>
    <w:rsid w:val="00085EE2"/>
    <w:rsid w:val="00086B52"/>
    <w:rsid w:val="000871F7"/>
    <w:rsid w:val="00087318"/>
    <w:rsid w:val="00087562"/>
    <w:rsid w:val="0008793F"/>
    <w:rsid w:val="00087B55"/>
    <w:rsid w:val="000906F2"/>
    <w:rsid w:val="000907AA"/>
    <w:rsid w:val="0009093C"/>
    <w:rsid w:val="00090B64"/>
    <w:rsid w:val="00090B7B"/>
    <w:rsid w:val="00090E7B"/>
    <w:rsid w:val="000918AE"/>
    <w:rsid w:val="00091BF4"/>
    <w:rsid w:val="00091E34"/>
    <w:rsid w:val="00092176"/>
    <w:rsid w:val="00092338"/>
    <w:rsid w:val="00092BE9"/>
    <w:rsid w:val="00092F2B"/>
    <w:rsid w:val="000930D1"/>
    <w:rsid w:val="00093975"/>
    <w:rsid w:val="00093B46"/>
    <w:rsid w:val="00093C14"/>
    <w:rsid w:val="000952CB"/>
    <w:rsid w:val="000955D3"/>
    <w:rsid w:val="00095DAD"/>
    <w:rsid w:val="00095E40"/>
    <w:rsid w:val="000960EA"/>
    <w:rsid w:val="00096390"/>
    <w:rsid w:val="00096A8F"/>
    <w:rsid w:val="00096B3E"/>
    <w:rsid w:val="00096E0A"/>
    <w:rsid w:val="0009747F"/>
    <w:rsid w:val="000975F1"/>
    <w:rsid w:val="00097B9E"/>
    <w:rsid w:val="000A05A7"/>
    <w:rsid w:val="000A0680"/>
    <w:rsid w:val="000A11B3"/>
    <w:rsid w:val="000A12C6"/>
    <w:rsid w:val="000A135E"/>
    <w:rsid w:val="000A14C2"/>
    <w:rsid w:val="000A3110"/>
    <w:rsid w:val="000A3911"/>
    <w:rsid w:val="000A49D1"/>
    <w:rsid w:val="000A502B"/>
    <w:rsid w:val="000A62F7"/>
    <w:rsid w:val="000A6507"/>
    <w:rsid w:val="000B01E8"/>
    <w:rsid w:val="000B06DD"/>
    <w:rsid w:val="000B13B9"/>
    <w:rsid w:val="000B20BE"/>
    <w:rsid w:val="000B2C58"/>
    <w:rsid w:val="000B2D81"/>
    <w:rsid w:val="000B2DA8"/>
    <w:rsid w:val="000B408B"/>
    <w:rsid w:val="000B420E"/>
    <w:rsid w:val="000B522F"/>
    <w:rsid w:val="000B5503"/>
    <w:rsid w:val="000B5A53"/>
    <w:rsid w:val="000B67B8"/>
    <w:rsid w:val="000B6FB5"/>
    <w:rsid w:val="000B71FA"/>
    <w:rsid w:val="000B7301"/>
    <w:rsid w:val="000B7401"/>
    <w:rsid w:val="000B7885"/>
    <w:rsid w:val="000C08A0"/>
    <w:rsid w:val="000C0A29"/>
    <w:rsid w:val="000C1013"/>
    <w:rsid w:val="000C16F9"/>
    <w:rsid w:val="000C2860"/>
    <w:rsid w:val="000C2F94"/>
    <w:rsid w:val="000C3044"/>
    <w:rsid w:val="000C3325"/>
    <w:rsid w:val="000C337C"/>
    <w:rsid w:val="000C3571"/>
    <w:rsid w:val="000C45A5"/>
    <w:rsid w:val="000C49BB"/>
    <w:rsid w:val="000C65E2"/>
    <w:rsid w:val="000C66C9"/>
    <w:rsid w:val="000C7011"/>
    <w:rsid w:val="000C703E"/>
    <w:rsid w:val="000C7C1E"/>
    <w:rsid w:val="000C7C44"/>
    <w:rsid w:val="000D09D1"/>
    <w:rsid w:val="000D0F29"/>
    <w:rsid w:val="000D1D85"/>
    <w:rsid w:val="000D1E0B"/>
    <w:rsid w:val="000D2132"/>
    <w:rsid w:val="000D245C"/>
    <w:rsid w:val="000D2B91"/>
    <w:rsid w:val="000D36C9"/>
    <w:rsid w:val="000D380F"/>
    <w:rsid w:val="000D3932"/>
    <w:rsid w:val="000D4412"/>
    <w:rsid w:val="000D4D44"/>
    <w:rsid w:val="000D5385"/>
    <w:rsid w:val="000D57B0"/>
    <w:rsid w:val="000D5C33"/>
    <w:rsid w:val="000D62B0"/>
    <w:rsid w:val="000D7558"/>
    <w:rsid w:val="000D7A0A"/>
    <w:rsid w:val="000E01B1"/>
    <w:rsid w:val="000E071A"/>
    <w:rsid w:val="000E09EC"/>
    <w:rsid w:val="000E0C25"/>
    <w:rsid w:val="000E12B0"/>
    <w:rsid w:val="000E158F"/>
    <w:rsid w:val="000E1954"/>
    <w:rsid w:val="000E2710"/>
    <w:rsid w:val="000E2C57"/>
    <w:rsid w:val="000E3194"/>
    <w:rsid w:val="000E3B54"/>
    <w:rsid w:val="000E3CB0"/>
    <w:rsid w:val="000E4085"/>
    <w:rsid w:val="000E43D1"/>
    <w:rsid w:val="000E45E8"/>
    <w:rsid w:val="000E4634"/>
    <w:rsid w:val="000E4A72"/>
    <w:rsid w:val="000E551B"/>
    <w:rsid w:val="000E55E7"/>
    <w:rsid w:val="000E5F05"/>
    <w:rsid w:val="000E5F0F"/>
    <w:rsid w:val="000E6B99"/>
    <w:rsid w:val="000E6E63"/>
    <w:rsid w:val="000E7516"/>
    <w:rsid w:val="000E7708"/>
    <w:rsid w:val="000E7CE5"/>
    <w:rsid w:val="000E7DB5"/>
    <w:rsid w:val="000E7E00"/>
    <w:rsid w:val="000E7E6A"/>
    <w:rsid w:val="000E7E7A"/>
    <w:rsid w:val="000F0C8C"/>
    <w:rsid w:val="000F1D26"/>
    <w:rsid w:val="000F1DB2"/>
    <w:rsid w:val="000F2D8E"/>
    <w:rsid w:val="000F4360"/>
    <w:rsid w:val="000F4EEF"/>
    <w:rsid w:val="000F5867"/>
    <w:rsid w:val="000F68B8"/>
    <w:rsid w:val="000F72BF"/>
    <w:rsid w:val="000F7A96"/>
    <w:rsid w:val="001001EB"/>
    <w:rsid w:val="00101637"/>
    <w:rsid w:val="00101C3B"/>
    <w:rsid w:val="00101EE0"/>
    <w:rsid w:val="001024F9"/>
    <w:rsid w:val="00102875"/>
    <w:rsid w:val="001029AC"/>
    <w:rsid w:val="0010308D"/>
    <w:rsid w:val="00103B23"/>
    <w:rsid w:val="00104FFF"/>
    <w:rsid w:val="0010524D"/>
    <w:rsid w:val="00105924"/>
    <w:rsid w:val="00105CD0"/>
    <w:rsid w:val="001065A8"/>
    <w:rsid w:val="00106BE3"/>
    <w:rsid w:val="0010723F"/>
    <w:rsid w:val="0010736F"/>
    <w:rsid w:val="00107CDD"/>
    <w:rsid w:val="001107A7"/>
    <w:rsid w:val="00110923"/>
    <w:rsid w:val="00111312"/>
    <w:rsid w:val="001115DB"/>
    <w:rsid w:val="001117DD"/>
    <w:rsid w:val="00111BF0"/>
    <w:rsid w:val="00112288"/>
    <w:rsid w:val="0011291F"/>
    <w:rsid w:val="00113F6B"/>
    <w:rsid w:val="00114244"/>
    <w:rsid w:val="00114FA7"/>
    <w:rsid w:val="001151C1"/>
    <w:rsid w:val="00115502"/>
    <w:rsid w:val="00115725"/>
    <w:rsid w:val="00115EF5"/>
    <w:rsid w:val="00115FF4"/>
    <w:rsid w:val="001160A3"/>
    <w:rsid w:val="001168DF"/>
    <w:rsid w:val="00116CD0"/>
    <w:rsid w:val="00117B92"/>
    <w:rsid w:val="00120347"/>
    <w:rsid w:val="001203BB"/>
    <w:rsid w:val="00120939"/>
    <w:rsid w:val="001209B5"/>
    <w:rsid w:val="00120C02"/>
    <w:rsid w:val="001214E0"/>
    <w:rsid w:val="00121531"/>
    <w:rsid w:val="00121966"/>
    <w:rsid w:val="00121DEE"/>
    <w:rsid w:val="001223D2"/>
    <w:rsid w:val="0012254D"/>
    <w:rsid w:val="00122819"/>
    <w:rsid w:val="00122E45"/>
    <w:rsid w:val="00122FA1"/>
    <w:rsid w:val="00123902"/>
    <w:rsid w:val="00123AE5"/>
    <w:rsid w:val="001243A9"/>
    <w:rsid w:val="0012477D"/>
    <w:rsid w:val="00126701"/>
    <w:rsid w:val="00126C1E"/>
    <w:rsid w:val="00126FA9"/>
    <w:rsid w:val="00127DBF"/>
    <w:rsid w:val="00127E4A"/>
    <w:rsid w:val="001301C7"/>
    <w:rsid w:val="001311BC"/>
    <w:rsid w:val="001313A7"/>
    <w:rsid w:val="00131D22"/>
    <w:rsid w:val="00131E61"/>
    <w:rsid w:val="0013261D"/>
    <w:rsid w:val="0013267E"/>
    <w:rsid w:val="00132F23"/>
    <w:rsid w:val="0013330E"/>
    <w:rsid w:val="001338BE"/>
    <w:rsid w:val="00133DEC"/>
    <w:rsid w:val="00133EAD"/>
    <w:rsid w:val="001360DB"/>
    <w:rsid w:val="00136BE7"/>
    <w:rsid w:val="001407FD"/>
    <w:rsid w:val="00140F3E"/>
    <w:rsid w:val="0014113A"/>
    <w:rsid w:val="00141ABE"/>
    <w:rsid w:val="001422C0"/>
    <w:rsid w:val="00142362"/>
    <w:rsid w:val="001423DA"/>
    <w:rsid w:val="001423F3"/>
    <w:rsid w:val="001429FB"/>
    <w:rsid w:val="0014369E"/>
    <w:rsid w:val="001439F1"/>
    <w:rsid w:val="00143A7C"/>
    <w:rsid w:val="001440AE"/>
    <w:rsid w:val="00144280"/>
    <w:rsid w:val="001449E0"/>
    <w:rsid w:val="00144B36"/>
    <w:rsid w:val="001453D3"/>
    <w:rsid w:val="0014640A"/>
    <w:rsid w:val="00146629"/>
    <w:rsid w:val="001467FA"/>
    <w:rsid w:val="0015176B"/>
    <w:rsid w:val="001523CB"/>
    <w:rsid w:val="00152FB2"/>
    <w:rsid w:val="0015329D"/>
    <w:rsid w:val="00153544"/>
    <w:rsid w:val="0015367E"/>
    <w:rsid w:val="00153DB5"/>
    <w:rsid w:val="00153DF6"/>
    <w:rsid w:val="001540DB"/>
    <w:rsid w:val="001550A2"/>
    <w:rsid w:val="00155283"/>
    <w:rsid w:val="00155460"/>
    <w:rsid w:val="00155536"/>
    <w:rsid w:val="0015554D"/>
    <w:rsid w:val="001555AF"/>
    <w:rsid w:val="00156674"/>
    <w:rsid w:val="00157E2C"/>
    <w:rsid w:val="00160379"/>
    <w:rsid w:val="00160397"/>
    <w:rsid w:val="001604B6"/>
    <w:rsid w:val="0016060B"/>
    <w:rsid w:val="00160826"/>
    <w:rsid w:val="00161B78"/>
    <w:rsid w:val="00161F48"/>
    <w:rsid w:val="001625F9"/>
    <w:rsid w:val="001627EC"/>
    <w:rsid w:val="00162DD8"/>
    <w:rsid w:val="001633E4"/>
    <w:rsid w:val="00163465"/>
    <w:rsid w:val="00163F93"/>
    <w:rsid w:val="00163FC8"/>
    <w:rsid w:val="00164B53"/>
    <w:rsid w:val="00165792"/>
    <w:rsid w:val="00165EA5"/>
    <w:rsid w:val="00165F74"/>
    <w:rsid w:val="00166900"/>
    <w:rsid w:val="00166D8E"/>
    <w:rsid w:val="001675ED"/>
    <w:rsid w:val="00167947"/>
    <w:rsid w:val="00167B11"/>
    <w:rsid w:val="001701DF"/>
    <w:rsid w:val="00170991"/>
    <w:rsid w:val="001716C6"/>
    <w:rsid w:val="00171BB4"/>
    <w:rsid w:val="00171DA2"/>
    <w:rsid w:val="00172491"/>
    <w:rsid w:val="00172C56"/>
    <w:rsid w:val="00173207"/>
    <w:rsid w:val="00173F60"/>
    <w:rsid w:val="001749EC"/>
    <w:rsid w:val="0017551D"/>
    <w:rsid w:val="00175A74"/>
    <w:rsid w:val="00176F15"/>
    <w:rsid w:val="001806DE"/>
    <w:rsid w:val="00181006"/>
    <w:rsid w:val="001824EE"/>
    <w:rsid w:val="00184088"/>
    <w:rsid w:val="00184B3B"/>
    <w:rsid w:val="00184C42"/>
    <w:rsid w:val="00185630"/>
    <w:rsid w:val="00185C67"/>
    <w:rsid w:val="0018648C"/>
    <w:rsid w:val="001869CA"/>
    <w:rsid w:val="00187278"/>
    <w:rsid w:val="0018732B"/>
    <w:rsid w:val="00187A27"/>
    <w:rsid w:val="00187F9C"/>
    <w:rsid w:val="001908F4"/>
    <w:rsid w:val="0019123E"/>
    <w:rsid w:val="00191DCF"/>
    <w:rsid w:val="00192360"/>
    <w:rsid w:val="001944F7"/>
    <w:rsid w:val="00195156"/>
    <w:rsid w:val="00195271"/>
    <w:rsid w:val="001953C3"/>
    <w:rsid w:val="001959F2"/>
    <w:rsid w:val="00195E2A"/>
    <w:rsid w:val="001965A0"/>
    <w:rsid w:val="00197F41"/>
    <w:rsid w:val="001A0528"/>
    <w:rsid w:val="001A160F"/>
    <w:rsid w:val="001A1A96"/>
    <w:rsid w:val="001A1BF0"/>
    <w:rsid w:val="001A1E02"/>
    <w:rsid w:val="001A2528"/>
    <w:rsid w:val="001A2839"/>
    <w:rsid w:val="001A327F"/>
    <w:rsid w:val="001A32BC"/>
    <w:rsid w:val="001A3A78"/>
    <w:rsid w:val="001A4020"/>
    <w:rsid w:val="001A4059"/>
    <w:rsid w:val="001A4350"/>
    <w:rsid w:val="001A5167"/>
    <w:rsid w:val="001A5414"/>
    <w:rsid w:val="001A597F"/>
    <w:rsid w:val="001A5E33"/>
    <w:rsid w:val="001A6393"/>
    <w:rsid w:val="001A6417"/>
    <w:rsid w:val="001A6AC9"/>
    <w:rsid w:val="001A6C13"/>
    <w:rsid w:val="001A7044"/>
    <w:rsid w:val="001A7C0E"/>
    <w:rsid w:val="001B01B0"/>
    <w:rsid w:val="001B0C27"/>
    <w:rsid w:val="001B1568"/>
    <w:rsid w:val="001B1BE2"/>
    <w:rsid w:val="001B1F7F"/>
    <w:rsid w:val="001B284D"/>
    <w:rsid w:val="001B2CC7"/>
    <w:rsid w:val="001B33F0"/>
    <w:rsid w:val="001B3BFB"/>
    <w:rsid w:val="001B4232"/>
    <w:rsid w:val="001B518A"/>
    <w:rsid w:val="001B642C"/>
    <w:rsid w:val="001B6595"/>
    <w:rsid w:val="001B677E"/>
    <w:rsid w:val="001B6834"/>
    <w:rsid w:val="001B6885"/>
    <w:rsid w:val="001B7717"/>
    <w:rsid w:val="001B7919"/>
    <w:rsid w:val="001B7B20"/>
    <w:rsid w:val="001B7ED3"/>
    <w:rsid w:val="001C0BAC"/>
    <w:rsid w:val="001C1528"/>
    <w:rsid w:val="001C2EE7"/>
    <w:rsid w:val="001C33C5"/>
    <w:rsid w:val="001C3746"/>
    <w:rsid w:val="001C4024"/>
    <w:rsid w:val="001C4143"/>
    <w:rsid w:val="001C4E66"/>
    <w:rsid w:val="001C628F"/>
    <w:rsid w:val="001C6CE8"/>
    <w:rsid w:val="001C7E89"/>
    <w:rsid w:val="001D0325"/>
    <w:rsid w:val="001D05AB"/>
    <w:rsid w:val="001D0DD2"/>
    <w:rsid w:val="001D0DFF"/>
    <w:rsid w:val="001D270B"/>
    <w:rsid w:val="001D3EFB"/>
    <w:rsid w:val="001D4CC5"/>
    <w:rsid w:val="001D50CE"/>
    <w:rsid w:val="001D7339"/>
    <w:rsid w:val="001D7E1A"/>
    <w:rsid w:val="001E0450"/>
    <w:rsid w:val="001E1CE0"/>
    <w:rsid w:val="001E2D83"/>
    <w:rsid w:val="001E3BD8"/>
    <w:rsid w:val="001E3C88"/>
    <w:rsid w:val="001E5845"/>
    <w:rsid w:val="001E6C0A"/>
    <w:rsid w:val="001E781E"/>
    <w:rsid w:val="001E7A5F"/>
    <w:rsid w:val="001E7C3A"/>
    <w:rsid w:val="001F0584"/>
    <w:rsid w:val="001F05AE"/>
    <w:rsid w:val="001F0E00"/>
    <w:rsid w:val="001F17CD"/>
    <w:rsid w:val="001F1E96"/>
    <w:rsid w:val="001F25FE"/>
    <w:rsid w:val="001F2A48"/>
    <w:rsid w:val="001F2B21"/>
    <w:rsid w:val="001F38E5"/>
    <w:rsid w:val="001F3CB9"/>
    <w:rsid w:val="001F4527"/>
    <w:rsid w:val="001F45BD"/>
    <w:rsid w:val="001F6BC1"/>
    <w:rsid w:val="001F761B"/>
    <w:rsid w:val="002000CE"/>
    <w:rsid w:val="00201256"/>
    <w:rsid w:val="00201CD7"/>
    <w:rsid w:val="00202ABB"/>
    <w:rsid w:val="00202C38"/>
    <w:rsid w:val="00202C7A"/>
    <w:rsid w:val="00202E0E"/>
    <w:rsid w:val="00202E7B"/>
    <w:rsid w:val="00202FEC"/>
    <w:rsid w:val="00204685"/>
    <w:rsid w:val="00204A94"/>
    <w:rsid w:val="00205020"/>
    <w:rsid w:val="002056DC"/>
    <w:rsid w:val="002057C2"/>
    <w:rsid w:val="00205DDA"/>
    <w:rsid w:val="00207446"/>
    <w:rsid w:val="00207B7E"/>
    <w:rsid w:val="002115C1"/>
    <w:rsid w:val="00211B04"/>
    <w:rsid w:val="00212053"/>
    <w:rsid w:val="002124FA"/>
    <w:rsid w:val="002136AE"/>
    <w:rsid w:val="00213AAB"/>
    <w:rsid w:val="00213FA0"/>
    <w:rsid w:val="002149BC"/>
    <w:rsid w:val="00214C2E"/>
    <w:rsid w:val="00215228"/>
    <w:rsid w:val="00215D21"/>
    <w:rsid w:val="002163DD"/>
    <w:rsid w:val="0021675B"/>
    <w:rsid w:val="00216CF7"/>
    <w:rsid w:val="00217AE0"/>
    <w:rsid w:val="002201A9"/>
    <w:rsid w:val="00221442"/>
    <w:rsid w:val="0022170F"/>
    <w:rsid w:val="00221A8D"/>
    <w:rsid w:val="00222501"/>
    <w:rsid w:val="002236E3"/>
    <w:rsid w:val="00223BC1"/>
    <w:rsid w:val="00223CFA"/>
    <w:rsid w:val="00224230"/>
    <w:rsid w:val="0022460B"/>
    <w:rsid w:val="00224824"/>
    <w:rsid w:val="00224AD0"/>
    <w:rsid w:val="00224B5B"/>
    <w:rsid w:val="002255F0"/>
    <w:rsid w:val="00225E45"/>
    <w:rsid w:val="00226D07"/>
    <w:rsid w:val="00226D40"/>
    <w:rsid w:val="0022727B"/>
    <w:rsid w:val="00227797"/>
    <w:rsid w:val="00227ACF"/>
    <w:rsid w:val="00227CB5"/>
    <w:rsid w:val="00230755"/>
    <w:rsid w:val="00230F38"/>
    <w:rsid w:val="002319E5"/>
    <w:rsid w:val="00231F1F"/>
    <w:rsid w:val="002329AD"/>
    <w:rsid w:val="00233012"/>
    <w:rsid w:val="002333BE"/>
    <w:rsid w:val="00233680"/>
    <w:rsid w:val="0023445F"/>
    <w:rsid w:val="00234A7D"/>
    <w:rsid w:val="00234B21"/>
    <w:rsid w:val="00235D75"/>
    <w:rsid w:val="00235FA4"/>
    <w:rsid w:val="00237320"/>
    <w:rsid w:val="00237813"/>
    <w:rsid w:val="00241744"/>
    <w:rsid w:val="00241931"/>
    <w:rsid w:val="00243EE5"/>
    <w:rsid w:val="00244BDA"/>
    <w:rsid w:val="00245065"/>
    <w:rsid w:val="002451E0"/>
    <w:rsid w:val="00245BB6"/>
    <w:rsid w:val="00245BE8"/>
    <w:rsid w:val="00245C82"/>
    <w:rsid w:val="002465AF"/>
    <w:rsid w:val="002476D4"/>
    <w:rsid w:val="002476D9"/>
    <w:rsid w:val="00247AB8"/>
    <w:rsid w:val="00247C96"/>
    <w:rsid w:val="0025004C"/>
    <w:rsid w:val="00250373"/>
    <w:rsid w:val="00250E52"/>
    <w:rsid w:val="00251525"/>
    <w:rsid w:val="0025198A"/>
    <w:rsid w:val="002526D8"/>
    <w:rsid w:val="00252DA7"/>
    <w:rsid w:val="002533F4"/>
    <w:rsid w:val="0025478C"/>
    <w:rsid w:val="00255382"/>
    <w:rsid w:val="00256586"/>
    <w:rsid w:val="00256A76"/>
    <w:rsid w:val="00256C78"/>
    <w:rsid w:val="002573F7"/>
    <w:rsid w:val="0026089C"/>
    <w:rsid w:val="00260F1E"/>
    <w:rsid w:val="0026261D"/>
    <w:rsid w:val="00262B3C"/>
    <w:rsid w:val="00263F8E"/>
    <w:rsid w:val="0026441D"/>
    <w:rsid w:val="00265DF3"/>
    <w:rsid w:val="0026722C"/>
    <w:rsid w:val="00267948"/>
    <w:rsid w:val="002717FE"/>
    <w:rsid w:val="00271DC2"/>
    <w:rsid w:val="00271F3C"/>
    <w:rsid w:val="002724B9"/>
    <w:rsid w:val="00272597"/>
    <w:rsid w:val="00272AAE"/>
    <w:rsid w:val="002731EC"/>
    <w:rsid w:val="00273576"/>
    <w:rsid w:val="00273AA7"/>
    <w:rsid w:val="00274406"/>
    <w:rsid w:val="0027564C"/>
    <w:rsid w:val="00276289"/>
    <w:rsid w:val="00276352"/>
    <w:rsid w:val="0027637B"/>
    <w:rsid w:val="002765DE"/>
    <w:rsid w:val="0027666D"/>
    <w:rsid w:val="00277A98"/>
    <w:rsid w:val="00280763"/>
    <w:rsid w:val="00280B37"/>
    <w:rsid w:val="002816FE"/>
    <w:rsid w:val="0028193C"/>
    <w:rsid w:val="00281A77"/>
    <w:rsid w:val="002823F9"/>
    <w:rsid w:val="00282FB6"/>
    <w:rsid w:val="002833D2"/>
    <w:rsid w:val="002835FF"/>
    <w:rsid w:val="00283741"/>
    <w:rsid w:val="00283D97"/>
    <w:rsid w:val="002840E7"/>
    <w:rsid w:val="0028417C"/>
    <w:rsid w:val="00285C5D"/>
    <w:rsid w:val="00285E34"/>
    <w:rsid w:val="00287480"/>
    <w:rsid w:val="00287CA0"/>
    <w:rsid w:val="00287FBB"/>
    <w:rsid w:val="002904B3"/>
    <w:rsid w:val="00291224"/>
    <w:rsid w:val="00291EA0"/>
    <w:rsid w:val="00291FD5"/>
    <w:rsid w:val="00292835"/>
    <w:rsid w:val="00292CFC"/>
    <w:rsid w:val="002931C2"/>
    <w:rsid w:val="00293C97"/>
    <w:rsid w:val="00293FE6"/>
    <w:rsid w:val="00294036"/>
    <w:rsid w:val="00294EB2"/>
    <w:rsid w:val="00294FA8"/>
    <w:rsid w:val="00295176"/>
    <w:rsid w:val="002952F4"/>
    <w:rsid w:val="0029623A"/>
    <w:rsid w:val="00296512"/>
    <w:rsid w:val="00296B70"/>
    <w:rsid w:val="00296CAC"/>
    <w:rsid w:val="0029710B"/>
    <w:rsid w:val="002A0050"/>
    <w:rsid w:val="002A0414"/>
    <w:rsid w:val="002A0540"/>
    <w:rsid w:val="002A0D17"/>
    <w:rsid w:val="002A212F"/>
    <w:rsid w:val="002A2372"/>
    <w:rsid w:val="002A309D"/>
    <w:rsid w:val="002A30F9"/>
    <w:rsid w:val="002A347C"/>
    <w:rsid w:val="002A3543"/>
    <w:rsid w:val="002A35C4"/>
    <w:rsid w:val="002A3BBC"/>
    <w:rsid w:val="002A514F"/>
    <w:rsid w:val="002A541B"/>
    <w:rsid w:val="002A55BF"/>
    <w:rsid w:val="002A6A30"/>
    <w:rsid w:val="002A738F"/>
    <w:rsid w:val="002B0A3E"/>
    <w:rsid w:val="002B0C1D"/>
    <w:rsid w:val="002B1131"/>
    <w:rsid w:val="002B19E7"/>
    <w:rsid w:val="002B1BDC"/>
    <w:rsid w:val="002B1F21"/>
    <w:rsid w:val="002B291A"/>
    <w:rsid w:val="002B296B"/>
    <w:rsid w:val="002B433E"/>
    <w:rsid w:val="002B442C"/>
    <w:rsid w:val="002B4A43"/>
    <w:rsid w:val="002B4B5C"/>
    <w:rsid w:val="002B4CA0"/>
    <w:rsid w:val="002B4D4C"/>
    <w:rsid w:val="002B5702"/>
    <w:rsid w:val="002B5E4F"/>
    <w:rsid w:val="002B6825"/>
    <w:rsid w:val="002C051D"/>
    <w:rsid w:val="002C1093"/>
    <w:rsid w:val="002C16C5"/>
    <w:rsid w:val="002C1EB4"/>
    <w:rsid w:val="002C2379"/>
    <w:rsid w:val="002C2545"/>
    <w:rsid w:val="002C2697"/>
    <w:rsid w:val="002C282A"/>
    <w:rsid w:val="002C3970"/>
    <w:rsid w:val="002C39FD"/>
    <w:rsid w:val="002C3EEE"/>
    <w:rsid w:val="002C41BD"/>
    <w:rsid w:val="002C41F0"/>
    <w:rsid w:val="002C4C9E"/>
    <w:rsid w:val="002C5E95"/>
    <w:rsid w:val="002C6C2C"/>
    <w:rsid w:val="002C765C"/>
    <w:rsid w:val="002C79B9"/>
    <w:rsid w:val="002C7B14"/>
    <w:rsid w:val="002C7EB0"/>
    <w:rsid w:val="002D093D"/>
    <w:rsid w:val="002D1555"/>
    <w:rsid w:val="002D1DB0"/>
    <w:rsid w:val="002D1FC4"/>
    <w:rsid w:val="002D216D"/>
    <w:rsid w:val="002D2723"/>
    <w:rsid w:val="002D2C66"/>
    <w:rsid w:val="002D3981"/>
    <w:rsid w:val="002D3EA1"/>
    <w:rsid w:val="002D424A"/>
    <w:rsid w:val="002D58CC"/>
    <w:rsid w:val="002D689E"/>
    <w:rsid w:val="002D6B65"/>
    <w:rsid w:val="002D6C92"/>
    <w:rsid w:val="002D6EEA"/>
    <w:rsid w:val="002D7739"/>
    <w:rsid w:val="002E0590"/>
    <w:rsid w:val="002E0EAC"/>
    <w:rsid w:val="002E1000"/>
    <w:rsid w:val="002E11A9"/>
    <w:rsid w:val="002E11B1"/>
    <w:rsid w:val="002E1474"/>
    <w:rsid w:val="002E19AE"/>
    <w:rsid w:val="002E19ED"/>
    <w:rsid w:val="002E3A8B"/>
    <w:rsid w:val="002E463A"/>
    <w:rsid w:val="002E4D4B"/>
    <w:rsid w:val="002E5083"/>
    <w:rsid w:val="002E560C"/>
    <w:rsid w:val="002E5A4E"/>
    <w:rsid w:val="002E6133"/>
    <w:rsid w:val="002E7473"/>
    <w:rsid w:val="002F13D9"/>
    <w:rsid w:val="002F1825"/>
    <w:rsid w:val="002F2961"/>
    <w:rsid w:val="002F2DB0"/>
    <w:rsid w:val="002F305D"/>
    <w:rsid w:val="002F4BDF"/>
    <w:rsid w:val="002F5DD5"/>
    <w:rsid w:val="002F657E"/>
    <w:rsid w:val="002F67F2"/>
    <w:rsid w:val="002F6AAC"/>
    <w:rsid w:val="002F6E15"/>
    <w:rsid w:val="002F7F86"/>
    <w:rsid w:val="00300976"/>
    <w:rsid w:val="00300A94"/>
    <w:rsid w:val="00302AD7"/>
    <w:rsid w:val="00302BD2"/>
    <w:rsid w:val="00303A39"/>
    <w:rsid w:val="003041E0"/>
    <w:rsid w:val="00304235"/>
    <w:rsid w:val="00304255"/>
    <w:rsid w:val="00304D34"/>
    <w:rsid w:val="0030528E"/>
    <w:rsid w:val="003065C7"/>
    <w:rsid w:val="00307239"/>
    <w:rsid w:val="003104C6"/>
    <w:rsid w:val="0031178A"/>
    <w:rsid w:val="00311A6D"/>
    <w:rsid w:val="0031286A"/>
    <w:rsid w:val="0031306C"/>
    <w:rsid w:val="00313101"/>
    <w:rsid w:val="003139C8"/>
    <w:rsid w:val="00314376"/>
    <w:rsid w:val="00314403"/>
    <w:rsid w:val="00314924"/>
    <w:rsid w:val="003149E4"/>
    <w:rsid w:val="003153CC"/>
    <w:rsid w:val="00315B12"/>
    <w:rsid w:val="0031634E"/>
    <w:rsid w:val="0031649F"/>
    <w:rsid w:val="0031750D"/>
    <w:rsid w:val="00317695"/>
    <w:rsid w:val="003177BA"/>
    <w:rsid w:val="00317BCC"/>
    <w:rsid w:val="0032018C"/>
    <w:rsid w:val="00320A8F"/>
    <w:rsid w:val="00320FEF"/>
    <w:rsid w:val="00321119"/>
    <w:rsid w:val="00321683"/>
    <w:rsid w:val="00321E6F"/>
    <w:rsid w:val="0032304D"/>
    <w:rsid w:val="00323645"/>
    <w:rsid w:val="00323892"/>
    <w:rsid w:val="00323C03"/>
    <w:rsid w:val="0032479E"/>
    <w:rsid w:val="0032495E"/>
    <w:rsid w:val="00324B7C"/>
    <w:rsid w:val="00324C47"/>
    <w:rsid w:val="00326003"/>
    <w:rsid w:val="003265DF"/>
    <w:rsid w:val="00326B3A"/>
    <w:rsid w:val="00327A36"/>
    <w:rsid w:val="00327C43"/>
    <w:rsid w:val="00330405"/>
    <w:rsid w:val="00330436"/>
    <w:rsid w:val="00331839"/>
    <w:rsid w:val="00331D4F"/>
    <w:rsid w:val="00332090"/>
    <w:rsid w:val="00332255"/>
    <w:rsid w:val="0033250D"/>
    <w:rsid w:val="003329FC"/>
    <w:rsid w:val="00332E5A"/>
    <w:rsid w:val="00333218"/>
    <w:rsid w:val="00333222"/>
    <w:rsid w:val="00333692"/>
    <w:rsid w:val="003336CE"/>
    <w:rsid w:val="00333776"/>
    <w:rsid w:val="0033394A"/>
    <w:rsid w:val="003342ED"/>
    <w:rsid w:val="00334BCE"/>
    <w:rsid w:val="0033569E"/>
    <w:rsid w:val="00335E5B"/>
    <w:rsid w:val="00336368"/>
    <w:rsid w:val="003372A3"/>
    <w:rsid w:val="00337BA0"/>
    <w:rsid w:val="00337DFF"/>
    <w:rsid w:val="003400FC"/>
    <w:rsid w:val="003406F2"/>
    <w:rsid w:val="00340E7D"/>
    <w:rsid w:val="00341292"/>
    <w:rsid w:val="0034145A"/>
    <w:rsid w:val="00341696"/>
    <w:rsid w:val="00343653"/>
    <w:rsid w:val="0034480E"/>
    <w:rsid w:val="00346A85"/>
    <w:rsid w:val="00346AB7"/>
    <w:rsid w:val="00346CF5"/>
    <w:rsid w:val="003472BF"/>
    <w:rsid w:val="00347471"/>
    <w:rsid w:val="003478E4"/>
    <w:rsid w:val="00347A8E"/>
    <w:rsid w:val="003503DA"/>
    <w:rsid w:val="003504FD"/>
    <w:rsid w:val="0035284A"/>
    <w:rsid w:val="003530AF"/>
    <w:rsid w:val="00353200"/>
    <w:rsid w:val="00353B15"/>
    <w:rsid w:val="0035493B"/>
    <w:rsid w:val="00354A66"/>
    <w:rsid w:val="003556CB"/>
    <w:rsid w:val="00356A77"/>
    <w:rsid w:val="003573D7"/>
    <w:rsid w:val="0035796E"/>
    <w:rsid w:val="003579C8"/>
    <w:rsid w:val="00357B63"/>
    <w:rsid w:val="00357CA5"/>
    <w:rsid w:val="00357E06"/>
    <w:rsid w:val="00360575"/>
    <w:rsid w:val="00361751"/>
    <w:rsid w:val="00361D6E"/>
    <w:rsid w:val="00362127"/>
    <w:rsid w:val="003623FD"/>
    <w:rsid w:val="00362A05"/>
    <w:rsid w:val="0036319C"/>
    <w:rsid w:val="003638B9"/>
    <w:rsid w:val="00363E3B"/>
    <w:rsid w:val="00364566"/>
    <w:rsid w:val="003654C5"/>
    <w:rsid w:val="00365985"/>
    <w:rsid w:val="003659FE"/>
    <w:rsid w:val="00365C79"/>
    <w:rsid w:val="00365FB4"/>
    <w:rsid w:val="00366B9F"/>
    <w:rsid w:val="00366D99"/>
    <w:rsid w:val="00366FAA"/>
    <w:rsid w:val="00367BAC"/>
    <w:rsid w:val="00370ADF"/>
    <w:rsid w:val="003710E7"/>
    <w:rsid w:val="003716E6"/>
    <w:rsid w:val="003719B2"/>
    <w:rsid w:val="00371CE4"/>
    <w:rsid w:val="00371DD4"/>
    <w:rsid w:val="003739D1"/>
    <w:rsid w:val="0037435D"/>
    <w:rsid w:val="003754D7"/>
    <w:rsid w:val="00375A09"/>
    <w:rsid w:val="00375FF8"/>
    <w:rsid w:val="0037601E"/>
    <w:rsid w:val="003762A9"/>
    <w:rsid w:val="00376F7C"/>
    <w:rsid w:val="00377102"/>
    <w:rsid w:val="003775E4"/>
    <w:rsid w:val="00377E19"/>
    <w:rsid w:val="0038090F"/>
    <w:rsid w:val="00380970"/>
    <w:rsid w:val="00380ABE"/>
    <w:rsid w:val="00381630"/>
    <w:rsid w:val="0038202A"/>
    <w:rsid w:val="00382482"/>
    <w:rsid w:val="00383148"/>
    <w:rsid w:val="00383D13"/>
    <w:rsid w:val="00383F6B"/>
    <w:rsid w:val="00384627"/>
    <w:rsid w:val="00384726"/>
    <w:rsid w:val="00384D08"/>
    <w:rsid w:val="00384DED"/>
    <w:rsid w:val="00386342"/>
    <w:rsid w:val="00386BEE"/>
    <w:rsid w:val="00386CE0"/>
    <w:rsid w:val="00387B03"/>
    <w:rsid w:val="0039008A"/>
    <w:rsid w:val="00391524"/>
    <w:rsid w:val="003918F6"/>
    <w:rsid w:val="00391B43"/>
    <w:rsid w:val="00392246"/>
    <w:rsid w:val="003935A3"/>
    <w:rsid w:val="003950CB"/>
    <w:rsid w:val="00395A6F"/>
    <w:rsid w:val="0039602E"/>
    <w:rsid w:val="00396C06"/>
    <w:rsid w:val="00397784"/>
    <w:rsid w:val="00397D1E"/>
    <w:rsid w:val="003A040F"/>
    <w:rsid w:val="003A05BA"/>
    <w:rsid w:val="003A13CE"/>
    <w:rsid w:val="003A1542"/>
    <w:rsid w:val="003A2126"/>
    <w:rsid w:val="003A23C2"/>
    <w:rsid w:val="003A27DD"/>
    <w:rsid w:val="003A316C"/>
    <w:rsid w:val="003A33AD"/>
    <w:rsid w:val="003A349E"/>
    <w:rsid w:val="003A34D5"/>
    <w:rsid w:val="003A35BD"/>
    <w:rsid w:val="003A3814"/>
    <w:rsid w:val="003A3A08"/>
    <w:rsid w:val="003A3ACA"/>
    <w:rsid w:val="003A3D75"/>
    <w:rsid w:val="003A3EB0"/>
    <w:rsid w:val="003A41DC"/>
    <w:rsid w:val="003A4479"/>
    <w:rsid w:val="003A4D52"/>
    <w:rsid w:val="003A4F1E"/>
    <w:rsid w:val="003A577B"/>
    <w:rsid w:val="003B0021"/>
    <w:rsid w:val="003B025E"/>
    <w:rsid w:val="003B1A35"/>
    <w:rsid w:val="003B1A79"/>
    <w:rsid w:val="003B1C98"/>
    <w:rsid w:val="003B360A"/>
    <w:rsid w:val="003B44F9"/>
    <w:rsid w:val="003B48C3"/>
    <w:rsid w:val="003B4A62"/>
    <w:rsid w:val="003B4C37"/>
    <w:rsid w:val="003B5253"/>
    <w:rsid w:val="003B537F"/>
    <w:rsid w:val="003B7388"/>
    <w:rsid w:val="003B753A"/>
    <w:rsid w:val="003B7B27"/>
    <w:rsid w:val="003B7FC2"/>
    <w:rsid w:val="003C030F"/>
    <w:rsid w:val="003C0461"/>
    <w:rsid w:val="003C0723"/>
    <w:rsid w:val="003C248C"/>
    <w:rsid w:val="003C2593"/>
    <w:rsid w:val="003C28BE"/>
    <w:rsid w:val="003C2D76"/>
    <w:rsid w:val="003C31DF"/>
    <w:rsid w:val="003C3527"/>
    <w:rsid w:val="003C4678"/>
    <w:rsid w:val="003C4746"/>
    <w:rsid w:val="003C47F4"/>
    <w:rsid w:val="003C5895"/>
    <w:rsid w:val="003C5E5F"/>
    <w:rsid w:val="003C5F73"/>
    <w:rsid w:val="003C6116"/>
    <w:rsid w:val="003C6AEB"/>
    <w:rsid w:val="003C6D52"/>
    <w:rsid w:val="003C6E6D"/>
    <w:rsid w:val="003C6E9F"/>
    <w:rsid w:val="003C6EFB"/>
    <w:rsid w:val="003C6FE8"/>
    <w:rsid w:val="003D09E3"/>
    <w:rsid w:val="003D0CD9"/>
    <w:rsid w:val="003D1363"/>
    <w:rsid w:val="003D1752"/>
    <w:rsid w:val="003D18C0"/>
    <w:rsid w:val="003D21B5"/>
    <w:rsid w:val="003D21E6"/>
    <w:rsid w:val="003D226A"/>
    <w:rsid w:val="003D28AC"/>
    <w:rsid w:val="003D5067"/>
    <w:rsid w:val="003D5303"/>
    <w:rsid w:val="003D554F"/>
    <w:rsid w:val="003D5A3B"/>
    <w:rsid w:val="003D5DE7"/>
    <w:rsid w:val="003D6BE9"/>
    <w:rsid w:val="003D77AB"/>
    <w:rsid w:val="003D7D48"/>
    <w:rsid w:val="003D7F46"/>
    <w:rsid w:val="003E0C59"/>
    <w:rsid w:val="003E11A1"/>
    <w:rsid w:val="003E13A1"/>
    <w:rsid w:val="003E1796"/>
    <w:rsid w:val="003E2A85"/>
    <w:rsid w:val="003E316D"/>
    <w:rsid w:val="003E396A"/>
    <w:rsid w:val="003E3CB5"/>
    <w:rsid w:val="003E40F2"/>
    <w:rsid w:val="003E4397"/>
    <w:rsid w:val="003E4903"/>
    <w:rsid w:val="003E5141"/>
    <w:rsid w:val="003E55A4"/>
    <w:rsid w:val="003E5EBE"/>
    <w:rsid w:val="003E6649"/>
    <w:rsid w:val="003E696E"/>
    <w:rsid w:val="003E7624"/>
    <w:rsid w:val="003E7BE4"/>
    <w:rsid w:val="003E7E4A"/>
    <w:rsid w:val="003E7F96"/>
    <w:rsid w:val="003F06BF"/>
    <w:rsid w:val="003F0A3C"/>
    <w:rsid w:val="003F0C7A"/>
    <w:rsid w:val="003F0F14"/>
    <w:rsid w:val="003F1013"/>
    <w:rsid w:val="003F1A2D"/>
    <w:rsid w:val="003F21AD"/>
    <w:rsid w:val="003F238E"/>
    <w:rsid w:val="003F25E6"/>
    <w:rsid w:val="003F2EE2"/>
    <w:rsid w:val="003F3FD0"/>
    <w:rsid w:val="003F440D"/>
    <w:rsid w:val="003F4B9F"/>
    <w:rsid w:val="003F5528"/>
    <w:rsid w:val="003F6035"/>
    <w:rsid w:val="003F60ED"/>
    <w:rsid w:val="003F67F1"/>
    <w:rsid w:val="003F7271"/>
    <w:rsid w:val="003F734B"/>
    <w:rsid w:val="0040076F"/>
    <w:rsid w:val="00400B89"/>
    <w:rsid w:val="00401614"/>
    <w:rsid w:val="00401F8C"/>
    <w:rsid w:val="0040276B"/>
    <w:rsid w:val="00403609"/>
    <w:rsid w:val="00403F29"/>
    <w:rsid w:val="00404346"/>
    <w:rsid w:val="00407BE6"/>
    <w:rsid w:val="00410B4D"/>
    <w:rsid w:val="00412200"/>
    <w:rsid w:val="0041320D"/>
    <w:rsid w:val="00414160"/>
    <w:rsid w:val="00414826"/>
    <w:rsid w:val="00415B23"/>
    <w:rsid w:val="00416C44"/>
    <w:rsid w:val="00416F55"/>
    <w:rsid w:val="00417A40"/>
    <w:rsid w:val="00417B08"/>
    <w:rsid w:val="00420344"/>
    <w:rsid w:val="00420386"/>
    <w:rsid w:val="0042074F"/>
    <w:rsid w:val="00420858"/>
    <w:rsid w:val="004219BD"/>
    <w:rsid w:val="00422B33"/>
    <w:rsid w:val="00422B3D"/>
    <w:rsid w:val="00423696"/>
    <w:rsid w:val="00424752"/>
    <w:rsid w:val="004251DD"/>
    <w:rsid w:val="004258C0"/>
    <w:rsid w:val="00425F0A"/>
    <w:rsid w:val="00425F1B"/>
    <w:rsid w:val="0042693F"/>
    <w:rsid w:val="00426CC6"/>
    <w:rsid w:val="00426CD2"/>
    <w:rsid w:val="00430F6A"/>
    <w:rsid w:val="004315B8"/>
    <w:rsid w:val="004315D2"/>
    <w:rsid w:val="00431635"/>
    <w:rsid w:val="00432548"/>
    <w:rsid w:val="00432805"/>
    <w:rsid w:val="0043356D"/>
    <w:rsid w:val="004343D5"/>
    <w:rsid w:val="00434D75"/>
    <w:rsid w:val="00435002"/>
    <w:rsid w:val="004361A3"/>
    <w:rsid w:val="00436740"/>
    <w:rsid w:val="00436870"/>
    <w:rsid w:val="004376B3"/>
    <w:rsid w:val="004402D1"/>
    <w:rsid w:val="004402DF"/>
    <w:rsid w:val="0044087E"/>
    <w:rsid w:val="004415B4"/>
    <w:rsid w:val="00441661"/>
    <w:rsid w:val="004416DC"/>
    <w:rsid w:val="00441C07"/>
    <w:rsid w:val="00442C61"/>
    <w:rsid w:val="004430D7"/>
    <w:rsid w:val="00443E20"/>
    <w:rsid w:val="00444620"/>
    <w:rsid w:val="0044483E"/>
    <w:rsid w:val="004453C0"/>
    <w:rsid w:val="00445877"/>
    <w:rsid w:val="00446155"/>
    <w:rsid w:val="004467E9"/>
    <w:rsid w:val="00446FE8"/>
    <w:rsid w:val="0045008B"/>
    <w:rsid w:val="004501DF"/>
    <w:rsid w:val="004504F8"/>
    <w:rsid w:val="004507B5"/>
    <w:rsid w:val="0045146E"/>
    <w:rsid w:val="0045157B"/>
    <w:rsid w:val="00451C94"/>
    <w:rsid w:val="00451F49"/>
    <w:rsid w:val="004523E7"/>
    <w:rsid w:val="0045267A"/>
    <w:rsid w:val="004526D1"/>
    <w:rsid w:val="00452742"/>
    <w:rsid w:val="00452BC7"/>
    <w:rsid w:val="00452CDF"/>
    <w:rsid w:val="00454EBE"/>
    <w:rsid w:val="0045590D"/>
    <w:rsid w:val="00455E3A"/>
    <w:rsid w:val="0045610C"/>
    <w:rsid w:val="0045665B"/>
    <w:rsid w:val="00456813"/>
    <w:rsid w:val="004570D1"/>
    <w:rsid w:val="004574F1"/>
    <w:rsid w:val="00457551"/>
    <w:rsid w:val="0046016E"/>
    <w:rsid w:val="004601A9"/>
    <w:rsid w:val="0046022F"/>
    <w:rsid w:val="004602CF"/>
    <w:rsid w:val="004604B1"/>
    <w:rsid w:val="00460570"/>
    <w:rsid w:val="00460594"/>
    <w:rsid w:val="0046077E"/>
    <w:rsid w:val="00460B10"/>
    <w:rsid w:val="00460B1B"/>
    <w:rsid w:val="00461E3E"/>
    <w:rsid w:val="00461F52"/>
    <w:rsid w:val="004621FA"/>
    <w:rsid w:val="00462D13"/>
    <w:rsid w:val="004639C5"/>
    <w:rsid w:val="00464DC0"/>
    <w:rsid w:val="00465E4B"/>
    <w:rsid w:val="00466CA4"/>
    <w:rsid w:val="004675D9"/>
    <w:rsid w:val="00467866"/>
    <w:rsid w:val="004679AB"/>
    <w:rsid w:val="004679E5"/>
    <w:rsid w:val="00470E0A"/>
    <w:rsid w:val="00471109"/>
    <w:rsid w:val="0047254A"/>
    <w:rsid w:val="00472631"/>
    <w:rsid w:val="0047268B"/>
    <w:rsid w:val="00472AB7"/>
    <w:rsid w:val="00472AF9"/>
    <w:rsid w:val="0047379C"/>
    <w:rsid w:val="004742A3"/>
    <w:rsid w:val="004749B7"/>
    <w:rsid w:val="004762CB"/>
    <w:rsid w:val="00476C0D"/>
    <w:rsid w:val="00476FE7"/>
    <w:rsid w:val="004770E1"/>
    <w:rsid w:val="004772B1"/>
    <w:rsid w:val="0047753F"/>
    <w:rsid w:val="0047756A"/>
    <w:rsid w:val="00477DD2"/>
    <w:rsid w:val="004806B8"/>
    <w:rsid w:val="004813E7"/>
    <w:rsid w:val="0048174A"/>
    <w:rsid w:val="004818AD"/>
    <w:rsid w:val="00481A1C"/>
    <w:rsid w:val="0048232F"/>
    <w:rsid w:val="00482BE7"/>
    <w:rsid w:val="00483566"/>
    <w:rsid w:val="004837A1"/>
    <w:rsid w:val="00483EC3"/>
    <w:rsid w:val="0048413B"/>
    <w:rsid w:val="004845C6"/>
    <w:rsid w:val="004846B0"/>
    <w:rsid w:val="00484A1F"/>
    <w:rsid w:val="00484EAC"/>
    <w:rsid w:val="00485DA4"/>
    <w:rsid w:val="0048604D"/>
    <w:rsid w:val="00486AC4"/>
    <w:rsid w:val="00486DE3"/>
    <w:rsid w:val="004900C8"/>
    <w:rsid w:val="004904BC"/>
    <w:rsid w:val="004906C0"/>
    <w:rsid w:val="0049091F"/>
    <w:rsid w:val="00491355"/>
    <w:rsid w:val="004913D5"/>
    <w:rsid w:val="00492917"/>
    <w:rsid w:val="00492F40"/>
    <w:rsid w:val="00493753"/>
    <w:rsid w:val="00493D66"/>
    <w:rsid w:val="0049431B"/>
    <w:rsid w:val="00494999"/>
    <w:rsid w:val="00495B1B"/>
    <w:rsid w:val="00495CBF"/>
    <w:rsid w:val="00496F08"/>
    <w:rsid w:val="004971F0"/>
    <w:rsid w:val="00497700"/>
    <w:rsid w:val="00497780"/>
    <w:rsid w:val="004977C0"/>
    <w:rsid w:val="004A0558"/>
    <w:rsid w:val="004A10CA"/>
    <w:rsid w:val="004A13C1"/>
    <w:rsid w:val="004A146F"/>
    <w:rsid w:val="004A228E"/>
    <w:rsid w:val="004A2A05"/>
    <w:rsid w:val="004A3846"/>
    <w:rsid w:val="004A3D28"/>
    <w:rsid w:val="004A445C"/>
    <w:rsid w:val="004A47DD"/>
    <w:rsid w:val="004A56AF"/>
    <w:rsid w:val="004A5910"/>
    <w:rsid w:val="004A5CF4"/>
    <w:rsid w:val="004A6662"/>
    <w:rsid w:val="004A740D"/>
    <w:rsid w:val="004A791A"/>
    <w:rsid w:val="004A7B16"/>
    <w:rsid w:val="004B0130"/>
    <w:rsid w:val="004B0470"/>
    <w:rsid w:val="004B0943"/>
    <w:rsid w:val="004B175A"/>
    <w:rsid w:val="004B1893"/>
    <w:rsid w:val="004B1C8D"/>
    <w:rsid w:val="004B2B84"/>
    <w:rsid w:val="004B4635"/>
    <w:rsid w:val="004B4920"/>
    <w:rsid w:val="004B503E"/>
    <w:rsid w:val="004B5B11"/>
    <w:rsid w:val="004B7028"/>
    <w:rsid w:val="004B7D04"/>
    <w:rsid w:val="004C05AB"/>
    <w:rsid w:val="004C0AB5"/>
    <w:rsid w:val="004C1BF9"/>
    <w:rsid w:val="004C2A50"/>
    <w:rsid w:val="004C2FCB"/>
    <w:rsid w:val="004C3241"/>
    <w:rsid w:val="004C3D2B"/>
    <w:rsid w:val="004C407E"/>
    <w:rsid w:val="004C430A"/>
    <w:rsid w:val="004C48D7"/>
    <w:rsid w:val="004C523E"/>
    <w:rsid w:val="004C555D"/>
    <w:rsid w:val="004C5719"/>
    <w:rsid w:val="004C584B"/>
    <w:rsid w:val="004C5B25"/>
    <w:rsid w:val="004C676A"/>
    <w:rsid w:val="004C6B07"/>
    <w:rsid w:val="004C775E"/>
    <w:rsid w:val="004D0193"/>
    <w:rsid w:val="004D05B6"/>
    <w:rsid w:val="004D0BA2"/>
    <w:rsid w:val="004D1065"/>
    <w:rsid w:val="004D1558"/>
    <w:rsid w:val="004D168E"/>
    <w:rsid w:val="004D188B"/>
    <w:rsid w:val="004D21B0"/>
    <w:rsid w:val="004D236D"/>
    <w:rsid w:val="004D300D"/>
    <w:rsid w:val="004D30D2"/>
    <w:rsid w:val="004D3DDB"/>
    <w:rsid w:val="004D4385"/>
    <w:rsid w:val="004D5196"/>
    <w:rsid w:val="004D69A7"/>
    <w:rsid w:val="004D6A79"/>
    <w:rsid w:val="004D75B9"/>
    <w:rsid w:val="004E0094"/>
    <w:rsid w:val="004E0250"/>
    <w:rsid w:val="004E0287"/>
    <w:rsid w:val="004E09DC"/>
    <w:rsid w:val="004E0D96"/>
    <w:rsid w:val="004E0E6A"/>
    <w:rsid w:val="004E18C1"/>
    <w:rsid w:val="004E1CDF"/>
    <w:rsid w:val="004E1E0D"/>
    <w:rsid w:val="004E1F43"/>
    <w:rsid w:val="004E2099"/>
    <w:rsid w:val="004E2350"/>
    <w:rsid w:val="004E300E"/>
    <w:rsid w:val="004E4331"/>
    <w:rsid w:val="004E457F"/>
    <w:rsid w:val="004E4C4E"/>
    <w:rsid w:val="004E4C76"/>
    <w:rsid w:val="004E4D61"/>
    <w:rsid w:val="004E4DE7"/>
    <w:rsid w:val="004E5050"/>
    <w:rsid w:val="004E550F"/>
    <w:rsid w:val="004E5644"/>
    <w:rsid w:val="004E5DC1"/>
    <w:rsid w:val="004E655D"/>
    <w:rsid w:val="004E66A4"/>
    <w:rsid w:val="004E74F1"/>
    <w:rsid w:val="004E7B87"/>
    <w:rsid w:val="004F0A34"/>
    <w:rsid w:val="004F0D8B"/>
    <w:rsid w:val="004F22BE"/>
    <w:rsid w:val="004F3276"/>
    <w:rsid w:val="004F32A6"/>
    <w:rsid w:val="004F32F2"/>
    <w:rsid w:val="004F45B1"/>
    <w:rsid w:val="004F6666"/>
    <w:rsid w:val="004F6FED"/>
    <w:rsid w:val="004F72A4"/>
    <w:rsid w:val="004F73CA"/>
    <w:rsid w:val="004F78B6"/>
    <w:rsid w:val="005004F2"/>
    <w:rsid w:val="00501666"/>
    <w:rsid w:val="0050179A"/>
    <w:rsid w:val="00502C53"/>
    <w:rsid w:val="005031A1"/>
    <w:rsid w:val="00503362"/>
    <w:rsid w:val="00503635"/>
    <w:rsid w:val="00503E24"/>
    <w:rsid w:val="00504064"/>
    <w:rsid w:val="00504D8E"/>
    <w:rsid w:val="005057FE"/>
    <w:rsid w:val="00506E26"/>
    <w:rsid w:val="00507303"/>
    <w:rsid w:val="00507548"/>
    <w:rsid w:val="00507A43"/>
    <w:rsid w:val="00510968"/>
    <w:rsid w:val="005117F5"/>
    <w:rsid w:val="00511831"/>
    <w:rsid w:val="00512D15"/>
    <w:rsid w:val="005137BD"/>
    <w:rsid w:val="00513AA1"/>
    <w:rsid w:val="00513D8C"/>
    <w:rsid w:val="00514C70"/>
    <w:rsid w:val="00515E92"/>
    <w:rsid w:val="005165D8"/>
    <w:rsid w:val="005167A8"/>
    <w:rsid w:val="005176D2"/>
    <w:rsid w:val="00517AA2"/>
    <w:rsid w:val="005207AB"/>
    <w:rsid w:val="00520A35"/>
    <w:rsid w:val="00520D4F"/>
    <w:rsid w:val="00520FBD"/>
    <w:rsid w:val="00521265"/>
    <w:rsid w:val="00521B45"/>
    <w:rsid w:val="00521C62"/>
    <w:rsid w:val="005224C3"/>
    <w:rsid w:val="0052271B"/>
    <w:rsid w:val="005229F7"/>
    <w:rsid w:val="0052324A"/>
    <w:rsid w:val="00523FB6"/>
    <w:rsid w:val="0052403A"/>
    <w:rsid w:val="0052416D"/>
    <w:rsid w:val="005242F4"/>
    <w:rsid w:val="00524FD1"/>
    <w:rsid w:val="00525317"/>
    <w:rsid w:val="00525961"/>
    <w:rsid w:val="00525CE2"/>
    <w:rsid w:val="0053008D"/>
    <w:rsid w:val="00530192"/>
    <w:rsid w:val="00530642"/>
    <w:rsid w:val="0053106C"/>
    <w:rsid w:val="00531B7F"/>
    <w:rsid w:val="00532097"/>
    <w:rsid w:val="00532379"/>
    <w:rsid w:val="00532AB0"/>
    <w:rsid w:val="00532EA9"/>
    <w:rsid w:val="00533E63"/>
    <w:rsid w:val="00533EE5"/>
    <w:rsid w:val="0053422C"/>
    <w:rsid w:val="005344C0"/>
    <w:rsid w:val="0053451D"/>
    <w:rsid w:val="005353D5"/>
    <w:rsid w:val="005355AA"/>
    <w:rsid w:val="005360DF"/>
    <w:rsid w:val="00537106"/>
    <w:rsid w:val="00537801"/>
    <w:rsid w:val="00537831"/>
    <w:rsid w:val="005378A1"/>
    <w:rsid w:val="00537DB4"/>
    <w:rsid w:val="00540308"/>
    <w:rsid w:val="005417C8"/>
    <w:rsid w:val="00541E59"/>
    <w:rsid w:val="00543650"/>
    <w:rsid w:val="00543792"/>
    <w:rsid w:val="005438DD"/>
    <w:rsid w:val="00543FF1"/>
    <w:rsid w:val="005441FB"/>
    <w:rsid w:val="005449CB"/>
    <w:rsid w:val="005449FF"/>
    <w:rsid w:val="00544C19"/>
    <w:rsid w:val="00544F1B"/>
    <w:rsid w:val="00545249"/>
    <w:rsid w:val="00545B3E"/>
    <w:rsid w:val="005463BC"/>
    <w:rsid w:val="005469A8"/>
    <w:rsid w:val="00546A48"/>
    <w:rsid w:val="0054754B"/>
    <w:rsid w:val="00547BB2"/>
    <w:rsid w:val="00547DEE"/>
    <w:rsid w:val="005504A6"/>
    <w:rsid w:val="00551AA9"/>
    <w:rsid w:val="005520D7"/>
    <w:rsid w:val="00552291"/>
    <w:rsid w:val="00552547"/>
    <w:rsid w:val="005528A1"/>
    <w:rsid w:val="00552E1A"/>
    <w:rsid w:val="0055303B"/>
    <w:rsid w:val="00553307"/>
    <w:rsid w:val="0055336D"/>
    <w:rsid w:val="0055471E"/>
    <w:rsid w:val="00554C2F"/>
    <w:rsid w:val="0055624B"/>
    <w:rsid w:val="00556675"/>
    <w:rsid w:val="005568E0"/>
    <w:rsid w:val="005568FC"/>
    <w:rsid w:val="00556DB4"/>
    <w:rsid w:val="0055701B"/>
    <w:rsid w:val="005577E1"/>
    <w:rsid w:val="00557A84"/>
    <w:rsid w:val="0056156A"/>
    <w:rsid w:val="005615E4"/>
    <w:rsid w:val="00561A57"/>
    <w:rsid w:val="00561B18"/>
    <w:rsid w:val="00561BAD"/>
    <w:rsid w:val="00561C77"/>
    <w:rsid w:val="0056263A"/>
    <w:rsid w:val="00563BB1"/>
    <w:rsid w:val="00564110"/>
    <w:rsid w:val="0056442A"/>
    <w:rsid w:val="00564697"/>
    <w:rsid w:val="00564E76"/>
    <w:rsid w:val="00564EFC"/>
    <w:rsid w:val="00565228"/>
    <w:rsid w:val="0056563B"/>
    <w:rsid w:val="0056764D"/>
    <w:rsid w:val="0056793F"/>
    <w:rsid w:val="00567985"/>
    <w:rsid w:val="00567FB0"/>
    <w:rsid w:val="00570134"/>
    <w:rsid w:val="00570158"/>
    <w:rsid w:val="00573D3B"/>
    <w:rsid w:val="00574991"/>
    <w:rsid w:val="00574E4C"/>
    <w:rsid w:val="0057556F"/>
    <w:rsid w:val="00575793"/>
    <w:rsid w:val="005759F1"/>
    <w:rsid w:val="0057650C"/>
    <w:rsid w:val="005769CA"/>
    <w:rsid w:val="00580DC6"/>
    <w:rsid w:val="00581AEB"/>
    <w:rsid w:val="00582525"/>
    <w:rsid w:val="00582B58"/>
    <w:rsid w:val="005845D8"/>
    <w:rsid w:val="00585349"/>
    <w:rsid w:val="00585869"/>
    <w:rsid w:val="0058679B"/>
    <w:rsid w:val="005868BD"/>
    <w:rsid w:val="00586FBC"/>
    <w:rsid w:val="00586FDB"/>
    <w:rsid w:val="0058703E"/>
    <w:rsid w:val="00587BA0"/>
    <w:rsid w:val="005903D1"/>
    <w:rsid w:val="00591249"/>
    <w:rsid w:val="005914A5"/>
    <w:rsid w:val="00592D5B"/>
    <w:rsid w:val="00593654"/>
    <w:rsid w:val="00593736"/>
    <w:rsid w:val="00594007"/>
    <w:rsid w:val="00595351"/>
    <w:rsid w:val="005953CA"/>
    <w:rsid w:val="00595A90"/>
    <w:rsid w:val="00595C2D"/>
    <w:rsid w:val="00596837"/>
    <w:rsid w:val="00596C55"/>
    <w:rsid w:val="0059712D"/>
    <w:rsid w:val="005A024B"/>
    <w:rsid w:val="005A033C"/>
    <w:rsid w:val="005A1D42"/>
    <w:rsid w:val="005A1E4F"/>
    <w:rsid w:val="005A1FB9"/>
    <w:rsid w:val="005A2CB7"/>
    <w:rsid w:val="005A2CC2"/>
    <w:rsid w:val="005A3634"/>
    <w:rsid w:val="005A45CC"/>
    <w:rsid w:val="005A4BD4"/>
    <w:rsid w:val="005A4D6A"/>
    <w:rsid w:val="005A4F90"/>
    <w:rsid w:val="005A58FD"/>
    <w:rsid w:val="005A63B2"/>
    <w:rsid w:val="005A6AC5"/>
    <w:rsid w:val="005A6C31"/>
    <w:rsid w:val="005A7052"/>
    <w:rsid w:val="005A71EA"/>
    <w:rsid w:val="005B01DB"/>
    <w:rsid w:val="005B07D8"/>
    <w:rsid w:val="005B0CA4"/>
    <w:rsid w:val="005B18EF"/>
    <w:rsid w:val="005B1C31"/>
    <w:rsid w:val="005B211F"/>
    <w:rsid w:val="005B29B7"/>
    <w:rsid w:val="005B2E60"/>
    <w:rsid w:val="005B32F6"/>
    <w:rsid w:val="005B3647"/>
    <w:rsid w:val="005B3931"/>
    <w:rsid w:val="005B4609"/>
    <w:rsid w:val="005B4913"/>
    <w:rsid w:val="005B4E88"/>
    <w:rsid w:val="005B4E91"/>
    <w:rsid w:val="005B4F24"/>
    <w:rsid w:val="005B59F9"/>
    <w:rsid w:val="005B5B96"/>
    <w:rsid w:val="005B5C43"/>
    <w:rsid w:val="005B6FB8"/>
    <w:rsid w:val="005B710F"/>
    <w:rsid w:val="005B71EE"/>
    <w:rsid w:val="005B7D68"/>
    <w:rsid w:val="005C1F2A"/>
    <w:rsid w:val="005C20E3"/>
    <w:rsid w:val="005C234D"/>
    <w:rsid w:val="005C258A"/>
    <w:rsid w:val="005C258D"/>
    <w:rsid w:val="005C2C79"/>
    <w:rsid w:val="005C2C9F"/>
    <w:rsid w:val="005C2D59"/>
    <w:rsid w:val="005C3013"/>
    <w:rsid w:val="005C32E1"/>
    <w:rsid w:val="005C415D"/>
    <w:rsid w:val="005C456C"/>
    <w:rsid w:val="005C489F"/>
    <w:rsid w:val="005C52D4"/>
    <w:rsid w:val="005C53AD"/>
    <w:rsid w:val="005C5519"/>
    <w:rsid w:val="005C5DA2"/>
    <w:rsid w:val="005C6572"/>
    <w:rsid w:val="005C6BEB"/>
    <w:rsid w:val="005C7383"/>
    <w:rsid w:val="005C766E"/>
    <w:rsid w:val="005C78D7"/>
    <w:rsid w:val="005D0078"/>
    <w:rsid w:val="005D07E3"/>
    <w:rsid w:val="005D0D30"/>
    <w:rsid w:val="005D0D9D"/>
    <w:rsid w:val="005D26AA"/>
    <w:rsid w:val="005D3238"/>
    <w:rsid w:val="005D33DC"/>
    <w:rsid w:val="005D3AFF"/>
    <w:rsid w:val="005D3B61"/>
    <w:rsid w:val="005D4F0E"/>
    <w:rsid w:val="005D62A1"/>
    <w:rsid w:val="005D6304"/>
    <w:rsid w:val="005D636D"/>
    <w:rsid w:val="005D6A6C"/>
    <w:rsid w:val="005D6A94"/>
    <w:rsid w:val="005D7250"/>
    <w:rsid w:val="005E00C0"/>
    <w:rsid w:val="005E0873"/>
    <w:rsid w:val="005E0D1F"/>
    <w:rsid w:val="005E1DA6"/>
    <w:rsid w:val="005E2614"/>
    <w:rsid w:val="005E2BD2"/>
    <w:rsid w:val="005E2CF2"/>
    <w:rsid w:val="005E2CFE"/>
    <w:rsid w:val="005E3472"/>
    <w:rsid w:val="005E4575"/>
    <w:rsid w:val="005E5461"/>
    <w:rsid w:val="005E56CD"/>
    <w:rsid w:val="005E5BC9"/>
    <w:rsid w:val="005E6028"/>
    <w:rsid w:val="005E6122"/>
    <w:rsid w:val="005E7710"/>
    <w:rsid w:val="005E784F"/>
    <w:rsid w:val="005E786A"/>
    <w:rsid w:val="005E7C95"/>
    <w:rsid w:val="005E7D3B"/>
    <w:rsid w:val="005F0CF3"/>
    <w:rsid w:val="005F0E31"/>
    <w:rsid w:val="005F1A54"/>
    <w:rsid w:val="005F1A5B"/>
    <w:rsid w:val="005F1CA9"/>
    <w:rsid w:val="005F2153"/>
    <w:rsid w:val="005F22F9"/>
    <w:rsid w:val="005F2BAF"/>
    <w:rsid w:val="005F2CC9"/>
    <w:rsid w:val="005F2DBC"/>
    <w:rsid w:val="005F3479"/>
    <w:rsid w:val="005F3F33"/>
    <w:rsid w:val="005F4663"/>
    <w:rsid w:val="005F547E"/>
    <w:rsid w:val="005F5FD4"/>
    <w:rsid w:val="005F6977"/>
    <w:rsid w:val="005F7A49"/>
    <w:rsid w:val="005F7B54"/>
    <w:rsid w:val="006001FC"/>
    <w:rsid w:val="00600ADC"/>
    <w:rsid w:val="00601F04"/>
    <w:rsid w:val="006020B7"/>
    <w:rsid w:val="00602692"/>
    <w:rsid w:val="00603658"/>
    <w:rsid w:val="00603AD8"/>
    <w:rsid w:val="00603F1E"/>
    <w:rsid w:val="00606DB2"/>
    <w:rsid w:val="00607802"/>
    <w:rsid w:val="00607989"/>
    <w:rsid w:val="00607CC3"/>
    <w:rsid w:val="006103EB"/>
    <w:rsid w:val="00610DC2"/>
    <w:rsid w:val="006114CB"/>
    <w:rsid w:val="00611D99"/>
    <w:rsid w:val="006121FF"/>
    <w:rsid w:val="006124E1"/>
    <w:rsid w:val="00612D6D"/>
    <w:rsid w:val="0061336E"/>
    <w:rsid w:val="00614D7A"/>
    <w:rsid w:val="006153B9"/>
    <w:rsid w:val="00615D7C"/>
    <w:rsid w:val="00616D37"/>
    <w:rsid w:val="006208C4"/>
    <w:rsid w:val="00620F68"/>
    <w:rsid w:val="0062174B"/>
    <w:rsid w:val="00621E66"/>
    <w:rsid w:val="00621F22"/>
    <w:rsid w:val="006226EC"/>
    <w:rsid w:val="0062302B"/>
    <w:rsid w:val="0062319B"/>
    <w:rsid w:val="006236D0"/>
    <w:rsid w:val="006236FB"/>
    <w:rsid w:val="0062390A"/>
    <w:rsid w:val="00623C5A"/>
    <w:rsid w:val="00623F24"/>
    <w:rsid w:val="0062438B"/>
    <w:rsid w:val="0062446A"/>
    <w:rsid w:val="00624B95"/>
    <w:rsid w:val="00624BC6"/>
    <w:rsid w:val="00624EAE"/>
    <w:rsid w:val="00625143"/>
    <w:rsid w:val="00625CAF"/>
    <w:rsid w:val="0062671C"/>
    <w:rsid w:val="00626915"/>
    <w:rsid w:val="00627BA2"/>
    <w:rsid w:val="00630224"/>
    <w:rsid w:val="00630ADD"/>
    <w:rsid w:val="00630DC1"/>
    <w:rsid w:val="006313B0"/>
    <w:rsid w:val="00631DD5"/>
    <w:rsid w:val="0063202C"/>
    <w:rsid w:val="00632551"/>
    <w:rsid w:val="006335E9"/>
    <w:rsid w:val="00633A04"/>
    <w:rsid w:val="00633B56"/>
    <w:rsid w:val="00633F37"/>
    <w:rsid w:val="006342F2"/>
    <w:rsid w:val="0063438D"/>
    <w:rsid w:val="00634A4F"/>
    <w:rsid w:val="0063618F"/>
    <w:rsid w:val="00636BAE"/>
    <w:rsid w:val="00636E94"/>
    <w:rsid w:val="00637585"/>
    <w:rsid w:val="006400C7"/>
    <w:rsid w:val="00640D25"/>
    <w:rsid w:val="006418CC"/>
    <w:rsid w:val="00641DA5"/>
    <w:rsid w:val="00641E6A"/>
    <w:rsid w:val="006427DE"/>
    <w:rsid w:val="00642B83"/>
    <w:rsid w:val="00642DD5"/>
    <w:rsid w:val="006439BB"/>
    <w:rsid w:val="00643D38"/>
    <w:rsid w:val="006450DB"/>
    <w:rsid w:val="00645215"/>
    <w:rsid w:val="006456A9"/>
    <w:rsid w:val="00645774"/>
    <w:rsid w:val="00646487"/>
    <w:rsid w:val="00646A6D"/>
    <w:rsid w:val="00646C60"/>
    <w:rsid w:val="0064769E"/>
    <w:rsid w:val="00647B0E"/>
    <w:rsid w:val="00647F76"/>
    <w:rsid w:val="00650105"/>
    <w:rsid w:val="006501ED"/>
    <w:rsid w:val="00650243"/>
    <w:rsid w:val="006504F7"/>
    <w:rsid w:val="00650A08"/>
    <w:rsid w:val="006512BE"/>
    <w:rsid w:val="00651EC1"/>
    <w:rsid w:val="0065268C"/>
    <w:rsid w:val="00652AB2"/>
    <w:rsid w:val="00653115"/>
    <w:rsid w:val="0065371A"/>
    <w:rsid w:val="006538C3"/>
    <w:rsid w:val="00654AE1"/>
    <w:rsid w:val="00654C76"/>
    <w:rsid w:val="00655A8F"/>
    <w:rsid w:val="00655E4D"/>
    <w:rsid w:val="00656ABC"/>
    <w:rsid w:val="00656DE3"/>
    <w:rsid w:val="006572CF"/>
    <w:rsid w:val="00660BC0"/>
    <w:rsid w:val="0066172C"/>
    <w:rsid w:val="00661DC0"/>
    <w:rsid w:val="006624A6"/>
    <w:rsid w:val="006628E8"/>
    <w:rsid w:val="00662E55"/>
    <w:rsid w:val="00663231"/>
    <w:rsid w:val="00663241"/>
    <w:rsid w:val="00663416"/>
    <w:rsid w:val="006635E0"/>
    <w:rsid w:val="00663674"/>
    <w:rsid w:val="006639C7"/>
    <w:rsid w:val="00663A05"/>
    <w:rsid w:val="00663C6C"/>
    <w:rsid w:val="00663F2C"/>
    <w:rsid w:val="006640B2"/>
    <w:rsid w:val="00665063"/>
    <w:rsid w:val="00665C0C"/>
    <w:rsid w:val="006666CB"/>
    <w:rsid w:val="00666C41"/>
    <w:rsid w:val="00670045"/>
    <w:rsid w:val="00670D57"/>
    <w:rsid w:val="00671358"/>
    <w:rsid w:val="00671538"/>
    <w:rsid w:val="00671699"/>
    <w:rsid w:val="006721E2"/>
    <w:rsid w:val="0067275B"/>
    <w:rsid w:val="00672EFF"/>
    <w:rsid w:val="00673028"/>
    <w:rsid w:val="00673D5B"/>
    <w:rsid w:val="00673EC8"/>
    <w:rsid w:val="00674131"/>
    <w:rsid w:val="00675196"/>
    <w:rsid w:val="0067590E"/>
    <w:rsid w:val="00675FA7"/>
    <w:rsid w:val="00676757"/>
    <w:rsid w:val="00676E16"/>
    <w:rsid w:val="00676E4B"/>
    <w:rsid w:val="00677BDB"/>
    <w:rsid w:val="00681810"/>
    <w:rsid w:val="00681B7B"/>
    <w:rsid w:val="00683D72"/>
    <w:rsid w:val="006840BC"/>
    <w:rsid w:val="006841DF"/>
    <w:rsid w:val="00684B1B"/>
    <w:rsid w:val="00684CF4"/>
    <w:rsid w:val="00684DB5"/>
    <w:rsid w:val="0068530C"/>
    <w:rsid w:val="00685B62"/>
    <w:rsid w:val="00685C33"/>
    <w:rsid w:val="0068648B"/>
    <w:rsid w:val="00686B5D"/>
    <w:rsid w:val="00686EE3"/>
    <w:rsid w:val="006872BF"/>
    <w:rsid w:val="006877C9"/>
    <w:rsid w:val="00687810"/>
    <w:rsid w:val="00687A7A"/>
    <w:rsid w:val="00687C65"/>
    <w:rsid w:val="00687F73"/>
    <w:rsid w:val="00687FFD"/>
    <w:rsid w:val="00690005"/>
    <w:rsid w:val="00690194"/>
    <w:rsid w:val="0069060C"/>
    <w:rsid w:val="00692026"/>
    <w:rsid w:val="00692708"/>
    <w:rsid w:val="00693642"/>
    <w:rsid w:val="00693866"/>
    <w:rsid w:val="00693931"/>
    <w:rsid w:val="00693F52"/>
    <w:rsid w:val="00694819"/>
    <w:rsid w:val="0069483B"/>
    <w:rsid w:val="00694C46"/>
    <w:rsid w:val="00694DA8"/>
    <w:rsid w:val="006955B5"/>
    <w:rsid w:val="00695727"/>
    <w:rsid w:val="00695AC8"/>
    <w:rsid w:val="00696634"/>
    <w:rsid w:val="006971D4"/>
    <w:rsid w:val="00697270"/>
    <w:rsid w:val="00697482"/>
    <w:rsid w:val="00697588"/>
    <w:rsid w:val="006976FE"/>
    <w:rsid w:val="00697881"/>
    <w:rsid w:val="006A01B0"/>
    <w:rsid w:val="006A057C"/>
    <w:rsid w:val="006A156F"/>
    <w:rsid w:val="006A1CBC"/>
    <w:rsid w:val="006A1E46"/>
    <w:rsid w:val="006A263A"/>
    <w:rsid w:val="006A2F2C"/>
    <w:rsid w:val="006A304C"/>
    <w:rsid w:val="006A317A"/>
    <w:rsid w:val="006A404C"/>
    <w:rsid w:val="006A420E"/>
    <w:rsid w:val="006A49BF"/>
    <w:rsid w:val="006A4C57"/>
    <w:rsid w:val="006A4F50"/>
    <w:rsid w:val="006A5423"/>
    <w:rsid w:val="006A5EA8"/>
    <w:rsid w:val="006B06B3"/>
    <w:rsid w:val="006B1100"/>
    <w:rsid w:val="006B1730"/>
    <w:rsid w:val="006B2094"/>
    <w:rsid w:val="006B244F"/>
    <w:rsid w:val="006B3E97"/>
    <w:rsid w:val="006B417C"/>
    <w:rsid w:val="006B4203"/>
    <w:rsid w:val="006B4631"/>
    <w:rsid w:val="006B48FE"/>
    <w:rsid w:val="006B4F83"/>
    <w:rsid w:val="006B5152"/>
    <w:rsid w:val="006B576A"/>
    <w:rsid w:val="006B5D4D"/>
    <w:rsid w:val="006B7AAA"/>
    <w:rsid w:val="006C0151"/>
    <w:rsid w:val="006C01C0"/>
    <w:rsid w:val="006C04F9"/>
    <w:rsid w:val="006C0974"/>
    <w:rsid w:val="006C1121"/>
    <w:rsid w:val="006C1B99"/>
    <w:rsid w:val="006C2153"/>
    <w:rsid w:val="006C306F"/>
    <w:rsid w:val="006C3216"/>
    <w:rsid w:val="006C5F64"/>
    <w:rsid w:val="006C6663"/>
    <w:rsid w:val="006C714C"/>
    <w:rsid w:val="006C730D"/>
    <w:rsid w:val="006C75ED"/>
    <w:rsid w:val="006C7A4B"/>
    <w:rsid w:val="006D08EE"/>
    <w:rsid w:val="006D0C92"/>
    <w:rsid w:val="006D13D3"/>
    <w:rsid w:val="006D1420"/>
    <w:rsid w:val="006D15B0"/>
    <w:rsid w:val="006D25B3"/>
    <w:rsid w:val="006D3204"/>
    <w:rsid w:val="006D34FA"/>
    <w:rsid w:val="006D35A5"/>
    <w:rsid w:val="006D3B69"/>
    <w:rsid w:val="006D3C08"/>
    <w:rsid w:val="006D3C5D"/>
    <w:rsid w:val="006D47AF"/>
    <w:rsid w:val="006D4F82"/>
    <w:rsid w:val="006D5773"/>
    <w:rsid w:val="006D5790"/>
    <w:rsid w:val="006D58EC"/>
    <w:rsid w:val="006D5F53"/>
    <w:rsid w:val="006D6C4B"/>
    <w:rsid w:val="006D6D65"/>
    <w:rsid w:val="006D7D04"/>
    <w:rsid w:val="006E000A"/>
    <w:rsid w:val="006E070F"/>
    <w:rsid w:val="006E0CB0"/>
    <w:rsid w:val="006E15AB"/>
    <w:rsid w:val="006E1898"/>
    <w:rsid w:val="006E330E"/>
    <w:rsid w:val="006E374B"/>
    <w:rsid w:val="006E53BE"/>
    <w:rsid w:val="006E672B"/>
    <w:rsid w:val="006E6CC0"/>
    <w:rsid w:val="006E6CD5"/>
    <w:rsid w:val="006E78FA"/>
    <w:rsid w:val="006E79CF"/>
    <w:rsid w:val="006F0506"/>
    <w:rsid w:val="006F08DB"/>
    <w:rsid w:val="006F13BA"/>
    <w:rsid w:val="006F1CEE"/>
    <w:rsid w:val="006F2DFC"/>
    <w:rsid w:val="006F2F4B"/>
    <w:rsid w:val="006F35AC"/>
    <w:rsid w:val="006F37E1"/>
    <w:rsid w:val="006F3F70"/>
    <w:rsid w:val="006F3F76"/>
    <w:rsid w:val="006F4536"/>
    <w:rsid w:val="006F55F5"/>
    <w:rsid w:val="006F7A67"/>
    <w:rsid w:val="00700333"/>
    <w:rsid w:val="00700831"/>
    <w:rsid w:val="00703084"/>
    <w:rsid w:val="007040F5"/>
    <w:rsid w:val="007043DA"/>
    <w:rsid w:val="00704F05"/>
    <w:rsid w:val="00706DB9"/>
    <w:rsid w:val="00710013"/>
    <w:rsid w:val="00711991"/>
    <w:rsid w:val="00712031"/>
    <w:rsid w:val="0071255B"/>
    <w:rsid w:val="007125E0"/>
    <w:rsid w:val="00712A95"/>
    <w:rsid w:val="00712C42"/>
    <w:rsid w:val="00712F66"/>
    <w:rsid w:val="00713C0C"/>
    <w:rsid w:val="00713F55"/>
    <w:rsid w:val="00714424"/>
    <w:rsid w:val="00714804"/>
    <w:rsid w:val="00714A6C"/>
    <w:rsid w:val="00714C3A"/>
    <w:rsid w:val="007152FA"/>
    <w:rsid w:val="007154D0"/>
    <w:rsid w:val="007162BF"/>
    <w:rsid w:val="007169FC"/>
    <w:rsid w:val="00720268"/>
    <w:rsid w:val="0072076E"/>
    <w:rsid w:val="007210BE"/>
    <w:rsid w:val="00721DEE"/>
    <w:rsid w:val="00722150"/>
    <w:rsid w:val="007224CE"/>
    <w:rsid w:val="00722630"/>
    <w:rsid w:val="0072391C"/>
    <w:rsid w:val="00725EDD"/>
    <w:rsid w:val="007300CC"/>
    <w:rsid w:val="0073069B"/>
    <w:rsid w:val="007307D2"/>
    <w:rsid w:val="00731DC4"/>
    <w:rsid w:val="00732580"/>
    <w:rsid w:val="00732D38"/>
    <w:rsid w:val="007331D2"/>
    <w:rsid w:val="00733542"/>
    <w:rsid w:val="00733585"/>
    <w:rsid w:val="00733A1D"/>
    <w:rsid w:val="00733E88"/>
    <w:rsid w:val="007340E0"/>
    <w:rsid w:val="007341F7"/>
    <w:rsid w:val="00734784"/>
    <w:rsid w:val="0073492B"/>
    <w:rsid w:val="00736277"/>
    <w:rsid w:val="00736AF9"/>
    <w:rsid w:val="007371A5"/>
    <w:rsid w:val="00740335"/>
    <w:rsid w:val="007404DA"/>
    <w:rsid w:val="007412CE"/>
    <w:rsid w:val="0074186A"/>
    <w:rsid w:val="00741DA4"/>
    <w:rsid w:val="00741E63"/>
    <w:rsid w:val="007435CD"/>
    <w:rsid w:val="00743E9D"/>
    <w:rsid w:val="0074486A"/>
    <w:rsid w:val="007457D1"/>
    <w:rsid w:val="00745D68"/>
    <w:rsid w:val="00747019"/>
    <w:rsid w:val="00747669"/>
    <w:rsid w:val="007501EC"/>
    <w:rsid w:val="0075031E"/>
    <w:rsid w:val="00751183"/>
    <w:rsid w:val="007511DA"/>
    <w:rsid w:val="007517CF"/>
    <w:rsid w:val="00751921"/>
    <w:rsid w:val="00752CC0"/>
    <w:rsid w:val="00752D42"/>
    <w:rsid w:val="00754BB0"/>
    <w:rsid w:val="00757035"/>
    <w:rsid w:val="00760C03"/>
    <w:rsid w:val="007611B1"/>
    <w:rsid w:val="00761B0E"/>
    <w:rsid w:val="00762476"/>
    <w:rsid w:val="007627EA"/>
    <w:rsid w:val="00762B3D"/>
    <w:rsid w:val="00763364"/>
    <w:rsid w:val="00764376"/>
    <w:rsid w:val="007643C5"/>
    <w:rsid w:val="007643E7"/>
    <w:rsid w:val="007653B9"/>
    <w:rsid w:val="007654CC"/>
    <w:rsid w:val="007677CB"/>
    <w:rsid w:val="00767A63"/>
    <w:rsid w:val="00767D7E"/>
    <w:rsid w:val="0077017A"/>
    <w:rsid w:val="007705D1"/>
    <w:rsid w:val="007706CF"/>
    <w:rsid w:val="00770AF5"/>
    <w:rsid w:val="00770BB8"/>
    <w:rsid w:val="00770D8D"/>
    <w:rsid w:val="0077104C"/>
    <w:rsid w:val="00771AE8"/>
    <w:rsid w:val="007721E3"/>
    <w:rsid w:val="00772893"/>
    <w:rsid w:val="00772F4E"/>
    <w:rsid w:val="0077302A"/>
    <w:rsid w:val="007731F0"/>
    <w:rsid w:val="0077390C"/>
    <w:rsid w:val="00773D4B"/>
    <w:rsid w:val="007741F4"/>
    <w:rsid w:val="00774280"/>
    <w:rsid w:val="0077467A"/>
    <w:rsid w:val="00775537"/>
    <w:rsid w:val="0077561A"/>
    <w:rsid w:val="007757A9"/>
    <w:rsid w:val="007759F8"/>
    <w:rsid w:val="00775B24"/>
    <w:rsid w:val="00776430"/>
    <w:rsid w:val="007769BE"/>
    <w:rsid w:val="00776B4A"/>
    <w:rsid w:val="007779F9"/>
    <w:rsid w:val="00780713"/>
    <w:rsid w:val="00780B24"/>
    <w:rsid w:val="007812E5"/>
    <w:rsid w:val="00781D82"/>
    <w:rsid w:val="0078270A"/>
    <w:rsid w:val="00784A3B"/>
    <w:rsid w:val="00784BA0"/>
    <w:rsid w:val="00784F38"/>
    <w:rsid w:val="00784FB7"/>
    <w:rsid w:val="007862B0"/>
    <w:rsid w:val="00787362"/>
    <w:rsid w:val="007873B3"/>
    <w:rsid w:val="00787496"/>
    <w:rsid w:val="00787D91"/>
    <w:rsid w:val="00790725"/>
    <w:rsid w:val="007911C5"/>
    <w:rsid w:val="00791920"/>
    <w:rsid w:val="007926B3"/>
    <w:rsid w:val="00792781"/>
    <w:rsid w:val="00792DF9"/>
    <w:rsid w:val="0079307B"/>
    <w:rsid w:val="0079364C"/>
    <w:rsid w:val="007936FE"/>
    <w:rsid w:val="0079538D"/>
    <w:rsid w:val="007959C0"/>
    <w:rsid w:val="00796D35"/>
    <w:rsid w:val="00797180"/>
    <w:rsid w:val="00797DBD"/>
    <w:rsid w:val="007A0552"/>
    <w:rsid w:val="007A30E9"/>
    <w:rsid w:val="007A3894"/>
    <w:rsid w:val="007A48B0"/>
    <w:rsid w:val="007A59D8"/>
    <w:rsid w:val="007A668D"/>
    <w:rsid w:val="007A69D4"/>
    <w:rsid w:val="007A70F8"/>
    <w:rsid w:val="007B00FE"/>
    <w:rsid w:val="007B0F3A"/>
    <w:rsid w:val="007B1682"/>
    <w:rsid w:val="007B23A6"/>
    <w:rsid w:val="007B34DE"/>
    <w:rsid w:val="007B38C0"/>
    <w:rsid w:val="007B3EA1"/>
    <w:rsid w:val="007B540D"/>
    <w:rsid w:val="007B5D21"/>
    <w:rsid w:val="007B6019"/>
    <w:rsid w:val="007B6177"/>
    <w:rsid w:val="007B65CB"/>
    <w:rsid w:val="007B66B9"/>
    <w:rsid w:val="007B6B5A"/>
    <w:rsid w:val="007B71D0"/>
    <w:rsid w:val="007B72A0"/>
    <w:rsid w:val="007C03BB"/>
    <w:rsid w:val="007C03E2"/>
    <w:rsid w:val="007C1DF4"/>
    <w:rsid w:val="007C3A5D"/>
    <w:rsid w:val="007C3FB3"/>
    <w:rsid w:val="007C4228"/>
    <w:rsid w:val="007C5921"/>
    <w:rsid w:val="007C5EEE"/>
    <w:rsid w:val="007C67D7"/>
    <w:rsid w:val="007C695E"/>
    <w:rsid w:val="007C69FD"/>
    <w:rsid w:val="007C6D72"/>
    <w:rsid w:val="007C73C2"/>
    <w:rsid w:val="007C7BB4"/>
    <w:rsid w:val="007D05AD"/>
    <w:rsid w:val="007D189E"/>
    <w:rsid w:val="007D1FCD"/>
    <w:rsid w:val="007D2AF2"/>
    <w:rsid w:val="007D4A21"/>
    <w:rsid w:val="007D4FD5"/>
    <w:rsid w:val="007D56BE"/>
    <w:rsid w:val="007D64FB"/>
    <w:rsid w:val="007D6C7F"/>
    <w:rsid w:val="007E1712"/>
    <w:rsid w:val="007E2283"/>
    <w:rsid w:val="007E28AA"/>
    <w:rsid w:val="007E28F7"/>
    <w:rsid w:val="007E39F2"/>
    <w:rsid w:val="007E458C"/>
    <w:rsid w:val="007E4600"/>
    <w:rsid w:val="007E4791"/>
    <w:rsid w:val="007E4803"/>
    <w:rsid w:val="007E489D"/>
    <w:rsid w:val="007E4E38"/>
    <w:rsid w:val="007E7122"/>
    <w:rsid w:val="007F0271"/>
    <w:rsid w:val="007F14A7"/>
    <w:rsid w:val="007F16E1"/>
    <w:rsid w:val="007F178E"/>
    <w:rsid w:val="007F2247"/>
    <w:rsid w:val="007F2F48"/>
    <w:rsid w:val="007F312D"/>
    <w:rsid w:val="007F3A32"/>
    <w:rsid w:val="007F3AA5"/>
    <w:rsid w:val="007F4181"/>
    <w:rsid w:val="007F4BC3"/>
    <w:rsid w:val="007F4CF1"/>
    <w:rsid w:val="007F578D"/>
    <w:rsid w:val="007F5A24"/>
    <w:rsid w:val="007F5D1D"/>
    <w:rsid w:val="007F5D5D"/>
    <w:rsid w:val="007F73E4"/>
    <w:rsid w:val="007F7415"/>
    <w:rsid w:val="007F78EF"/>
    <w:rsid w:val="007F7BD4"/>
    <w:rsid w:val="007F7EE1"/>
    <w:rsid w:val="007F7F52"/>
    <w:rsid w:val="00800197"/>
    <w:rsid w:val="008001C9"/>
    <w:rsid w:val="008002EF"/>
    <w:rsid w:val="00800504"/>
    <w:rsid w:val="00800BE7"/>
    <w:rsid w:val="00801C6E"/>
    <w:rsid w:val="008034B0"/>
    <w:rsid w:val="00803822"/>
    <w:rsid w:val="008038E1"/>
    <w:rsid w:val="00803C53"/>
    <w:rsid w:val="00804101"/>
    <w:rsid w:val="008043FC"/>
    <w:rsid w:val="00805641"/>
    <w:rsid w:val="00805C66"/>
    <w:rsid w:val="00806151"/>
    <w:rsid w:val="00806186"/>
    <w:rsid w:val="00806F83"/>
    <w:rsid w:val="008074D1"/>
    <w:rsid w:val="00807584"/>
    <w:rsid w:val="0081029B"/>
    <w:rsid w:val="0081122A"/>
    <w:rsid w:val="00811F36"/>
    <w:rsid w:val="008124B0"/>
    <w:rsid w:val="008125C0"/>
    <w:rsid w:val="008137BB"/>
    <w:rsid w:val="008139F8"/>
    <w:rsid w:val="00813D5B"/>
    <w:rsid w:val="00813E76"/>
    <w:rsid w:val="0081472A"/>
    <w:rsid w:val="00814806"/>
    <w:rsid w:val="008148F3"/>
    <w:rsid w:val="00815486"/>
    <w:rsid w:val="00815C81"/>
    <w:rsid w:val="00816017"/>
    <w:rsid w:val="00816C9D"/>
    <w:rsid w:val="0082317B"/>
    <w:rsid w:val="00823B43"/>
    <w:rsid w:val="008242C4"/>
    <w:rsid w:val="008256AE"/>
    <w:rsid w:val="00825A0E"/>
    <w:rsid w:val="008261EE"/>
    <w:rsid w:val="008270CF"/>
    <w:rsid w:val="008270E4"/>
    <w:rsid w:val="0083004E"/>
    <w:rsid w:val="008300D2"/>
    <w:rsid w:val="008303D1"/>
    <w:rsid w:val="008310C5"/>
    <w:rsid w:val="00831B38"/>
    <w:rsid w:val="008320FF"/>
    <w:rsid w:val="00832A0E"/>
    <w:rsid w:val="00833D26"/>
    <w:rsid w:val="008346A1"/>
    <w:rsid w:val="008347C4"/>
    <w:rsid w:val="00834F33"/>
    <w:rsid w:val="00835435"/>
    <w:rsid w:val="0083543F"/>
    <w:rsid w:val="008355D3"/>
    <w:rsid w:val="00835E3E"/>
    <w:rsid w:val="00835FF8"/>
    <w:rsid w:val="00836B3C"/>
    <w:rsid w:val="00836BF2"/>
    <w:rsid w:val="0083779F"/>
    <w:rsid w:val="008379DE"/>
    <w:rsid w:val="00837AE5"/>
    <w:rsid w:val="00837C04"/>
    <w:rsid w:val="00837DE4"/>
    <w:rsid w:val="00840000"/>
    <w:rsid w:val="008402B3"/>
    <w:rsid w:val="00840F39"/>
    <w:rsid w:val="008418A4"/>
    <w:rsid w:val="00841B84"/>
    <w:rsid w:val="008424DD"/>
    <w:rsid w:val="00842A76"/>
    <w:rsid w:val="00842B0F"/>
    <w:rsid w:val="00842E02"/>
    <w:rsid w:val="00842F72"/>
    <w:rsid w:val="00842FD1"/>
    <w:rsid w:val="00843075"/>
    <w:rsid w:val="008436E6"/>
    <w:rsid w:val="00843C2C"/>
    <w:rsid w:val="0084489E"/>
    <w:rsid w:val="00844B64"/>
    <w:rsid w:val="00845361"/>
    <w:rsid w:val="00846FF7"/>
    <w:rsid w:val="00850966"/>
    <w:rsid w:val="00851201"/>
    <w:rsid w:val="00851582"/>
    <w:rsid w:val="0085174B"/>
    <w:rsid w:val="00851DCF"/>
    <w:rsid w:val="008520AE"/>
    <w:rsid w:val="008522CE"/>
    <w:rsid w:val="00852DD0"/>
    <w:rsid w:val="008547FC"/>
    <w:rsid w:val="008549DF"/>
    <w:rsid w:val="008552B9"/>
    <w:rsid w:val="008555D1"/>
    <w:rsid w:val="00855622"/>
    <w:rsid w:val="00855668"/>
    <w:rsid w:val="008560AA"/>
    <w:rsid w:val="0085623F"/>
    <w:rsid w:val="00856AED"/>
    <w:rsid w:val="00857D29"/>
    <w:rsid w:val="00860166"/>
    <w:rsid w:val="008602CF"/>
    <w:rsid w:val="00860470"/>
    <w:rsid w:val="0086058B"/>
    <w:rsid w:val="008610AB"/>
    <w:rsid w:val="008617DA"/>
    <w:rsid w:val="00862F29"/>
    <w:rsid w:val="008632E6"/>
    <w:rsid w:val="008637A1"/>
    <w:rsid w:val="00863809"/>
    <w:rsid w:val="0086387B"/>
    <w:rsid w:val="00863AD8"/>
    <w:rsid w:val="00864333"/>
    <w:rsid w:val="0086437F"/>
    <w:rsid w:val="008649A8"/>
    <w:rsid w:val="00864C51"/>
    <w:rsid w:val="00864D53"/>
    <w:rsid w:val="008650AF"/>
    <w:rsid w:val="008654B6"/>
    <w:rsid w:val="008655DC"/>
    <w:rsid w:val="0086573D"/>
    <w:rsid w:val="00865DEE"/>
    <w:rsid w:val="008660C4"/>
    <w:rsid w:val="00866313"/>
    <w:rsid w:val="008665A1"/>
    <w:rsid w:val="00866699"/>
    <w:rsid w:val="00867EAB"/>
    <w:rsid w:val="0087043A"/>
    <w:rsid w:val="00871938"/>
    <w:rsid w:val="00871B04"/>
    <w:rsid w:val="008720AD"/>
    <w:rsid w:val="00872356"/>
    <w:rsid w:val="00872D88"/>
    <w:rsid w:val="00874329"/>
    <w:rsid w:val="008744EE"/>
    <w:rsid w:val="0087478B"/>
    <w:rsid w:val="00874926"/>
    <w:rsid w:val="00875434"/>
    <w:rsid w:val="008763E0"/>
    <w:rsid w:val="00876E13"/>
    <w:rsid w:val="00876F84"/>
    <w:rsid w:val="008771FA"/>
    <w:rsid w:val="00880C35"/>
    <w:rsid w:val="00880D71"/>
    <w:rsid w:val="00880F2C"/>
    <w:rsid w:val="00880F7E"/>
    <w:rsid w:val="00881254"/>
    <w:rsid w:val="00882104"/>
    <w:rsid w:val="008824E1"/>
    <w:rsid w:val="0088306C"/>
    <w:rsid w:val="00883184"/>
    <w:rsid w:val="0088470B"/>
    <w:rsid w:val="00884777"/>
    <w:rsid w:val="00884FDF"/>
    <w:rsid w:val="00885A51"/>
    <w:rsid w:val="00885D80"/>
    <w:rsid w:val="008864BA"/>
    <w:rsid w:val="008872D1"/>
    <w:rsid w:val="0088753E"/>
    <w:rsid w:val="00887B5A"/>
    <w:rsid w:val="00887CCE"/>
    <w:rsid w:val="008908ED"/>
    <w:rsid w:val="00890EE6"/>
    <w:rsid w:val="00890F3E"/>
    <w:rsid w:val="008912C5"/>
    <w:rsid w:val="00891321"/>
    <w:rsid w:val="008916CC"/>
    <w:rsid w:val="00891F3C"/>
    <w:rsid w:val="00892DD0"/>
    <w:rsid w:val="00892F78"/>
    <w:rsid w:val="0089370D"/>
    <w:rsid w:val="00894142"/>
    <w:rsid w:val="00894539"/>
    <w:rsid w:val="00894DB4"/>
    <w:rsid w:val="00896037"/>
    <w:rsid w:val="008961D6"/>
    <w:rsid w:val="0089645E"/>
    <w:rsid w:val="00897798"/>
    <w:rsid w:val="008A12B8"/>
    <w:rsid w:val="008A1727"/>
    <w:rsid w:val="008A20DA"/>
    <w:rsid w:val="008A23BD"/>
    <w:rsid w:val="008A2E02"/>
    <w:rsid w:val="008A320C"/>
    <w:rsid w:val="008A4484"/>
    <w:rsid w:val="008A4D1C"/>
    <w:rsid w:val="008A5411"/>
    <w:rsid w:val="008A699F"/>
    <w:rsid w:val="008A6A37"/>
    <w:rsid w:val="008A6D87"/>
    <w:rsid w:val="008A7827"/>
    <w:rsid w:val="008B004C"/>
    <w:rsid w:val="008B02CD"/>
    <w:rsid w:val="008B0656"/>
    <w:rsid w:val="008B08A1"/>
    <w:rsid w:val="008B113E"/>
    <w:rsid w:val="008B12E0"/>
    <w:rsid w:val="008B1460"/>
    <w:rsid w:val="008B1461"/>
    <w:rsid w:val="008B18AE"/>
    <w:rsid w:val="008B1C5D"/>
    <w:rsid w:val="008B2E9F"/>
    <w:rsid w:val="008B302A"/>
    <w:rsid w:val="008B30DB"/>
    <w:rsid w:val="008B3118"/>
    <w:rsid w:val="008B31A5"/>
    <w:rsid w:val="008B39B8"/>
    <w:rsid w:val="008B3E25"/>
    <w:rsid w:val="008B3E4C"/>
    <w:rsid w:val="008B3F7A"/>
    <w:rsid w:val="008B3F84"/>
    <w:rsid w:val="008B3FBD"/>
    <w:rsid w:val="008B4825"/>
    <w:rsid w:val="008B4A1A"/>
    <w:rsid w:val="008B5577"/>
    <w:rsid w:val="008B62B3"/>
    <w:rsid w:val="008B7AA9"/>
    <w:rsid w:val="008B7ADD"/>
    <w:rsid w:val="008B7FDD"/>
    <w:rsid w:val="008C1126"/>
    <w:rsid w:val="008C169F"/>
    <w:rsid w:val="008C24F9"/>
    <w:rsid w:val="008C3047"/>
    <w:rsid w:val="008C3114"/>
    <w:rsid w:val="008C312F"/>
    <w:rsid w:val="008C40D1"/>
    <w:rsid w:val="008C4264"/>
    <w:rsid w:val="008C454D"/>
    <w:rsid w:val="008C471D"/>
    <w:rsid w:val="008C49EA"/>
    <w:rsid w:val="008C4DA4"/>
    <w:rsid w:val="008C51EA"/>
    <w:rsid w:val="008C55D9"/>
    <w:rsid w:val="008C5BD9"/>
    <w:rsid w:val="008C65E3"/>
    <w:rsid w:val="008C697C"/>
    <w:rsid w:val="008C6D6F"/>
    <w:rsid w:val="008C772B"/>
    <w:rsid w:val="008C7790"/>
    <w:rsid w:val="008D07AF"/>
    <w:rsid w:val="008D0851"/>
    <w:rsid w:val="008D0B32"/>
    <w:rsid w:val="008D0B6C"/>
    <w:rsid w:val="008D0C44"/>
    <w:rsid w:val="008D0F39"/>
    <w:rsid w:val="008D1385"/>
    <w:rsid w:val="008D1454"/>
    <w:rsid w:val="008D23E5"/>
    <w:rsid w:val="008D2F42"/>
    <w:rsid w:val="008D301F"/>
    <w:rsid w:val="008D329A"/>
    <w:rsid w:val="008D33FE"/>
    <w:rsid w:val="008D34D8"/>
    <w:rsid w:val="008D4220"/>
    <w:rsid w:val="008D44BD"/>
    <w:rsid w:val="008D5027"/>
    <w:rsid w:val="008D5603"/>
    <w:rsid w:val="008D644A"/>
    <w:rsid w:val="008D76BC"/>
    <w:rsid w:val="008E0C63"/>
    <w:rsid w:val="008E1E33"/>
    <w:rsid w:val="008E2AFF"/>
    <w:rsid w:val="008E2DF2"/>
    <w:rsid w:val="008E403D"/>
    <w:rsid w:val="008E4817"/>
    <w:rsid w:val="008E4841"/>
    <w:rsid w:val="008E57FC"/>
    <w:rsid w:val="008E674A"/>
    <w:rsid w:val="008E7BB2"/>
    <w:rsid w:val="008F0AD1"/>
    <w:rsid w:val="008F0C41"/>
    <w:rsid w:val="008F1158"/>
    <w:rsid w:val="008F1D62"/>
    <w:rsid w:val="008F206F"/>
    <w:rsid w:val="008F21A3"/>
    <w:rsid w:val="008F3127"/>
    <w:rsid w:val="008F331A"/>
    <w:rsid w:val="008F38CE"/>
    <w:rsid w:val="008F3E7B"/>
    <w:rsid w:val="008F4395"/>
    <w:rsid w:val="008F48E6"/>
    <w:rsid w:val="008F5230"/>
    <w:rsid w:val="008F635D"/>
    <w:rsid w:val="008F6378"/>
    <w:rsid w:val="008F680A"/>
    <w:rsid w:val="008F6C54"/>
    <w:rsid w:val="008F7150"/>
    <w:rsid w:val="008F728E"/>
    <w:rsid w:val="008F767D"/>
    <w:rsid w:val="008F7B16"/>
    <w:rsid w:val="00900BF4"/>
    <w:rsid w:val="00900CB3"/>
    <w:rsid w:val="00900FBA"/>
    <w:rsid w:val="00901159"/>
    <w:rsid w:val="009011A9"/>
    <w:rsid w:val="009011EE"/>
    <w:rsid w:val="0090129B"/>
    <w:rsid w:val="00901855"/>
    <w:rsid w:val="0090234D"/>
    <w:rsid w:val="00903043"/>
    <w:rsid w:val="0090338E"/>
    <w:rsid w:val="00903D00"/>
    <w:rsid w:val="0090542B"/>
    <w:rsid w:val="0090635E"/>
    <w:rsid w:val="00906A34"/>
    <w:rsid w:val="00906EEB"/>
    <w:rsid w:val="00910D92"/>
    <w:rsid w:val="00914683"/>
    <w:rsid w:val="00915704"/>
    <w:rsid w:val="00915C11"/>
    <w:rsid w:val="009160EF"/>
    <w:rsid w:val="009163FE"/>
    <w:rsid w:val="0091779B"/>
    <w:rsid w:val="00917FD3"/>
    <w:rsid w:val="0092059A"/>
    <w:rsid w:val="00920AC2"/>
    <w:rsid w:val="00921268"/>
    <w:rsid w:val="0092134A"/>
    <w:rsid w:val="00921661"/>
    <w:rsid w:val="00921787"/>
    <w:rsid w:val="00921AFE"/>
    <w:rsid w:val="00922142"/>
    <w:rsid w:val="009228E4"/>
    <w:rsid w:val="00922A24"/>
    <w:rsid w:val="00923482"/>
    <w:rsid w:val="00923660"/>
    <w:rsid w:val="00923772"/>
    <w:rsid w:val="009245C0"/>
    <w:rsid w:val="00925370"/>
    <w:rsid w:val="00927D39"/>
    <w:rsid w:val="00927FC7"/>
    <w:rsid w:val="0093066F"/>
    <w:rsid w:val="00930A3D"/>
    <w:rsid w:val="00930AE3"/>
    <w:rsid w:val="00931425"/>
    <w:rsid w:val="0093218A"/>
    <w:rsid w:val="009321A7"/>
    <w:rsid w:val="009332F4"/>
    <w:rsid w:val="00936D62"/>
    <w:rsid w:val="009371FA"/>
    <w:rsid w:val="00937B51"/>
    <w:rsid w:val="009406C9"/>
    <w:rsid w:val="00940753"/>
    <w:rsid w:val="00940B7A"/>
    <w:rsid w:val="00940BDF"/>
    <w:rsid w:val="0094313D"/>
    <w:rsid w:val="0094385F"/>
    <w:rsid w:val="00943F1E"/>
    <w:rsid w:val="00944C22"/>
    <w:rsid w:val="00944D0F"/>
    <w:rsid w:val="00944F6C"/>
    <w:rsid w:val="00946A09"/>
    <w:rsid w:val="00946C20"/>
    <w:rsid w:val="009472D4"/>
    <w:rsid w:val="0094778D"/>
    <w:rsid w:val="00951060"/>
    <w:rsid w:val="0095107E"/>
    <w:rsid w:val="00951928"/>
    <w:rsid w:val="00951D98"/>
    <w:rsid w:val="00951DA3"/>
    <w:rsid w:val="00952E30"/>
    <w:rsid w:val="00952E39"/>
    <w:rsid w:val="009543B7"/>
    <w:rsid w:val="0095472A"/>
    <w:rsid w:val="00954E1D"/>
    <w:rsid w:val="00955088"/>
    <w:rsid w:val="00955F21"/>
    <w:rsid w:val="009562FC"/>
    <w:rsid w:val="00956683"/>
    <w:rsid w:val="00956750"/>
    <w:rsid w:val="00956B8F"/>
    <w:rsid w:val="00956E34"/>
    <w:rsid w:val="00956F2E"/>
    <w:rsid w:val="00957F97"/>
    <w:rsid w:val="00961373"/>
    <w:rsid w:val="0096288D"/>
    <w:rsid w:val="00962C2A"/>
    <w:rsid w:val="009634FF"/>
    <w:rsid w:val="00963891"/>
    <w:rsid w:val="009643E0"/>
    <w:rsid w:val="0096440C"/>
    <w:rsid w:val="00965CAA"/>
    <w:rsid w:val="00965F9F"/>
    <w:rsid w:val="009664BB"/>
    <w:rsid w:val="009665DF"/>
    <w:rsid w:val="00966D39"/>
    <w:rsid w:val="0096747D"/>
    <w:rsid w:val="009700BA"/>
    <w:rsid w:val="00970AF4"/>
    <w:rsid w:val="00970E0B"/>
    <w:rsid w:val="0097138B"/>
    <w:rsid w:val="0097247E"/>
    <w:rsid w:val="0097269C"/>
    <w:rsid w:val="009737AC"/>
    <w:rsid w:val="0097446E"/>
    <w:rsid w:val="00974DFA"/>
    <w:rsid w:val="0097558C"/>
    <w:rsid w:val="009766B6"/>
    <w:rsid w:val="00976D4E"/>
    <w:rsid w:val="00976FBB"/>
    <w:rsid w:val="00977A02"/>
    <w:rsid w:val="00977C91"/>
    <w:rsid w:val="009802DD"/>
    <w:rsid w:val="00980482"/>
    <w:rsid w:val="009807F1"/>
    <w:rsid w:val="0098107F"/>
    <w:rsid w:val="0098192E"/>
    <w:rsid w:val="00981962"/>
    <w:rsid w:val="00981E3F"/>
    <w:rsid w:val="00982468"/>
    <w:rsid w:val="009824A2"/>
    <w:rsid w:val="0098371A"/>
    <w:rsid w:val="00983E58"/>
    <w:rsid w:val="009841DA"/>
    <w:rsid w:val="0098471A"/>
    <w:rsid w:val="00984B17"/>
    <w:rsid w:val="00984C93"/>
    <w:rsid w:val="0098520B"/>
    <w:rsid w:val="009866AD"/>
    <w:rsid w:val="009876E2"/>
    <w:rsid w:val="00987D7D"/>
    <w:rsid w:val="009912E1"/>
    <w:rsid w:val="009915FD"/>
    <w:rsid w:val="0099223D"/>
    <w:rsid w:val="00992397"/>
    <w:rsid w:val="009931C9"/>
    <w:rsid w:val="00995A4F"/>
    <w:rsid w:val="00995BD4"/>
    <w:rsid w:val="00996033"/>
    <w:rsid w:val="00996171"/>
    <w:rsid w:val="009967DF"/>
    <w:rsid w:val="00997ED4"/>
    <w:rsid w:val="009A031B"/>
    <w:rsid w:val="009A0547"/>
    <w:rsid w:val="009A091F"/>
    <w:rsid w:val="009A2080"/>
    <w:rsid w:val="009A29FA"/>
    <w:rsid w:val="009A31F3"/>
    <w:rsid w:val="009A36A8"/>
    <w:rsid w:val="009A477D"/>
    <w:rsid w:val="009A5CC7"/>
    <w:rsid w:val="009A7C06"/>
    <w:rsid w:val="009B0605"/>
    <w:rsid w:val="009B122E"/>
    <w:rsid w:val="009B12F0"/>
    <w:rsid w:val="009B1641"/>
    <w:rsid w:val="009B16BE"/>
    <w:rsid w:val="009B2011"/>
    <w:rsid w:val="009B2BA9"/>
    <w:rsid w:val="009B4593"/>
    <w:rsid w:val="009B524C"/>
    <w:rsid w:val="009B56AB"/>
    <w:rsid w:val="009B5B2D"/>
    <w:rsid w:val="009B6FA8"/>
    <w:rsid w:val="009B7A80"/>
    <w:rsid w:val="009C05B6"/>
    <w:rsid w:val="009C05DC"/>
    <w:rsid w:val="009C0EE4"/>
    <w:rsid w:val="009C128B"/>
    <w:rsid w:val="009C12A1"/>
    <w:rsid w:val="009C1722"/>
    <w:rsid w:val="009C184C"/>
    <w:rsid w:val="009C1AB2"/>
    <w:rsid w:val="009C25BA"/>
    <w:rsid w:val="009C2CB6"/>
    <w:rsid w:val="009C3691"/>
    <w:rsid w:val="009C3954"/>
    <w:rsid w:val="009C3A6B"/>
    <w:rsid w:val="009C4134"/>
    <w:rsid w:val="009C4BAE"/>
    <w:rsid w:val="009C6263"/>
    <w:rsid w:val="009C73CD"/>
    <w:rsid w:val="009D1086"/>
    <w:rsid w:val="009D1255"/>
    <w:rsid w:val="009D18AD"/>
    <w:rsid w:val="009D1C60"/>
    <w:rsid w:val="009D1D0C"/>
    <w:rsid w:val="009D218E"/>
    <w:rsid w:val="009D21AC"/>
    <w:rsid w:val="009D2781"/>
    <w:rsid w:val="009D2A84"/>
    <w:rsid w:val="009D3586"/>
    <w:rsid w:val="009D41FE"/>
    <w:rsid w:val="009D4C4E"/>
    <w:rsid w:val="009D5427"/>
    <w:rsid w:val="009D5535"/>
    <w:rsid w:val="009D5643"/>
    <w:rsid w:val="009D5A3C"/>
    <w:rsid w:val="009D5A70"/>
    <w:rsid w:val="009D5CDE"/>
    <w:rsid w:val="009E07AD"/>
    <w:rsid w:val="009E12C8"/>
    <w:rsid w:val="009E18D0"/>
    <w:rsid w:val="009E1ED5"/>
    <w:rsid w:val="009E2937"/>
    <w:rsid w:val="009E29E4"/>
    <w:rsid w:val="009E2A12"/>
    <w:rsid w:val="009E2BD0"/>
    <w:rsid w:val="009E2D4D"/>
    <w:rsid w:val="009E317B"/>
    <w:rsid w:val="009E4104"/>
    <w:rsid w:val="009E451F"/>
    <w:rsid w:val="009E47F6"/>
    <w:rsid w:val="009E4A89"/>
    <w:rsid w:val="009E4B7E"/>
    <w:rsid w:val="009E4C74"/>
    <w:rsid w:val="009E4F93"/>
    <w:rsid w:val="009E6364"/>
    <w:rsid w:val="009E65B8"/>
    <w:rsid w:val="009E6AFF"/>
    <w:rsid w:val="009E7330"/>
    <w:rsid w:val="009E7345"/>
    <w:rsid w:val="009E7D5F"/>
    <w:rsid w:val="009F004E"/>
    <w:rsid w:val="009F067A"/>
    <w:rsid w:val="009F079F"/>
    <w:rsid w:val="009F0BBC"/>
    <w:rsid w:val="009F0CB8"/>
    <w:rsid w:val="009F1662"/>
    <w:rsid w:val="009F17C4"/>
    <w:rsid w:val="009F19D2"/>
    <w:rsid w:val="009F1E90"/>
    <w:rsid w:val="009F1F77"/>
    <w:rsid w:val="009F3DB0"/>
    <w:rsid w:val="009F4A41"/>
    <w:rsid w:val="009F5661"/>
    <w:rsid w:val="009F589E"/>
    <w:rsid w:val="009F5A4C"/>
    <w:rsid w:val="009F5CBF"/>
    <w:rsid w:val="009F5E9B"/>
    <w:rsid w:val="009F680C"/>
    <w:rsid w:val="009F7393"/>
    <w:rsid w:val="009F7BCC"/>
    <w:rsid w:val="00A002D6"/>
    <w:rsid w:val="00A00781"/>
    <w:rsid w:val="00A00FA4"/>
    <w:rsid w:val="00A012B8"/>
    <w:rsid w:val="00A03859"/>
    <w:rsid w:val="00A0385C"/>
    <w:rsid w:val="00A03DBE"/>
    <w:rsid w:val="00A04CC2"/>
    <w:rsid w:val="00A062B1"/>
    <w:rsid w:val="00A06B80"/>
    <w:rsid w:val="00A072C0"/>
    <w:rsid w:val="00A108CB"/>
    <w:rsid w:val="00A11457"/>
    <w:rsid w:val="00A116B9"/>
    <w:rsid w:val="00A119BD"/>
    <w:rsid w:val="00A11C85"/>
    <w:rsid w:val="00A12160"/>
    <w:rsid w:val="00A12F03"/>
    <w:rsid w:val="00A1419F"/>
    <w:rsid w:val="00A1483A"/>
    <w:rsid w:val="00A149A1"/>
    <w:rsid w:val="00A14FB3"/>
    <w:rsid w:val="00A150AD"/>
    <w:rsid w:val="00A1510A"/>
    <w:rsid w:val="00A159C7"/>
    <w:rsid w:val="00A16224"/>
    <w:rsid w:val="00A165D6"/>
    <w:rsid w:val="00A16B09"/>
    <w:rsid w:val="00A171C7"/>
    <w:rsid w:val="00A175CD"/>
    <w:rsid w:val="00A17B47"/>
    <w:rsid w:val="00A17D08"/>
    <w:rsid w:val="00A17E78"/>
    <w:rsid w:val="00A21A3E"/>
    <w:rsid w:val="00A22187"/>
    <w:rsid w:val="00A222B7"/>
    <w:rsid w:val="00A22738"/>
    <w:rsid w:val="00A229AE"/>
    <w:rsid w:val="00A23D47"/>
    <w:rsid w:val="00A2440A"/>
    <w:rsid w:val="00A2590E"/>
    <w:rsid w:val="00A25ADB"/>
    <w:rsid w:val="00A26142"/>
    <w:rsid w:val="00A26613"/>
    <w:rsid w:val="00A27A40"/>
    <w:rsid w:val="00A27CAB"/>
    <w:rsid w:val="00A3028B"/>
    <w:rsid w:val="00A30AC0"/>
    <w:rsid w:val="00A30C52"/>
    <w:rsid w:val="00A31085"/>
    <w:rsid w:val="00A31158"/>
    <w:rsid w:val="00A325C7"/>
    <w:rsid w:val="00A32D02"/>
    <w:rsid w:val="00A339CA"/>
    <w:rsid w:val="00A346E5"/>
    <w:rsid w:val="00A35555"/>
    <w:rsid w:val="00A356D3"/>
    <w:rsid w:val="00A35F8A"/>
    <w:rsid w:val="00A36059"/>
    <w:rsid w:val="00A362F0"/>
    <w:rsid w:val="00A36A00"/>
    <w:rsid w:val="00A36FD0"/>
    <w:rsid w:val="00A4034C"/>
    <w:rsid w:val="00A40F21"/>
    <w:rsid w:val="00A425EB"/>
    <w:rsid w:val="00A42DBE"/>
    <w:rsid w:val="00A43128"/>
    <w:rsid w:val="00A4326A"/>
    <w:rsid w:val="00A438C0"/>
    <w:rsid w:val="00A439F2"/>
    <w:rsid w:val="00A45044"/>
    <w:rsid w:val="00A45AB5"/>
    <w:rsid w:val="00A45C2B"/>
    <w:rsid w:val="00A46144"/>
    <w:rsid w:val="00A502C7"/>
    <w:rsid w:val="00A50B19"/>
    <w:rsid w:val="00A51099"/>
    <w:rsid w:val="00A51780"/>
    <w:rsid w:val="00A51B2E"/>
    <w:rsid w:val="00A55C47"/>
    <w:rsid w:val="00A56786"/>
    <w:rsid w:val="00A5749C"/>
    <w:rsid w:val="00A579F4"/>
    <w:rsid w:val="00A609C4"/>
    <w:rsid w:val="00A611C8"/>
    <w:rsid w:val="00A6158C"/>
    <w:rsid w:val="00A617C2"/>
    <w:rsid w:val="00A617E0"/>
    <w:rsid w:val="00A61DF7"/>
    <w:rsid w:val="00A62B10"/>
    <w:rsid w:val="00A63290"/>
    <w:rsid w:val="00A632A0"/>
    <w:rsid w:val="00A633C1"/>
    <w:rsid w:val="00A635D3"/>
    <w:rsid w:val="00A636F1"/>
    <w:rsid w:val="00A64816"/>
    <w:rsid w:val="00A65799"/>
    <w:rsid w:val="00A658BB"/>
    <w:rsid w:val="00A661DF"/>
    <w:rsid w:val="00A66296"/>
    <w:rsid w:val="00A66733"/>
    <w:rsid w:val="00A66E3A"/>
    <w:rsid w:val="00A67333"/>
    <w:rsid w:val="00A7047D"/>
    <w:rsid w:val="00A720C6"/>
    <w:rsid w:val="00A7242B"/>
    <w:rsid w:val="00A73571"/>
    <w:rsid w:val="00A735FB"/>
    <w:rsid w:val="00A73C96"/>
    <w:rsid w:val="00A752F3"/>
    <w:rsid w:val="00A75F7B"/>
    <w:rsid w:val="00A765B7"/>
    <w:rsid w:val="00A7687C"/>
    <w:rsid w:val="00A76A76"/>
    <w:rsid w:val="00A76E8C"/>
    <w:rsid w:val="00A77E1E"/>
    <w:rsid w:val="00A80DDC"/>
    <w:rsid w:val="00A80FDD"/>
    <w:rsid w:val="00A81BB9"/>
    <w:rsid w:val="00A81FC0"/>
    <w:rsid w:val="00A8270B"/>
    <w:rsid w:val="00A82A60"/>
    <w:rsid w:val="00A8344E"/>
    <w:rsid w:val="00A83B20"/>
    <w:rsid w:val="00A83EA5"/>
    <w:rsid w:val="00A83F00"/>
    <w:rsid w:val="00A84910"/>
    <w:rsid w:val="00A85660"/>
    <w:rsid w:val="00A8588A"/>
    <w:rsid w:val="00A85A75"/>
    <w:rsid w:val="00A86CF0"/>
    <w:rsid w:val="00A871E9"/>
    <w:rsid w:val="00A87204"/>
    <w:rsid w:val="00A8730F"/>
    <w:rsid w:val="00A87F4F"/>
    <w:rsid w:val="00A90FB6"/>
    <w:rsid w:val="00A91054"/>
    <w:rsid w:val="00A91480"/>
    <w:rsid w:val="00A91901"/>
    <w:rsid w:val="00A92987"/>
    <w:rsid w:val="00A92B42"/>
    <w:rsid w:val="00A9480F"/>
    <w:rsid w:val="00A9485E"/>
    <w:rsid w:val="00A95354"/>
    <w:rsid w:val="00A95E32"/>
    <w:rsid w:val="00A972BF"/>
    <w:rsid w:val="00A97D82"/>
    <w:rsid w:val="00AA0EE2"/>
    <w:rsid w:val="00AA1152"/>
    <w:rsid w:val="00AA11FE"/>
    <w:rsid w:val="00AA14A1"/>
    <w:rsid w:val="00AA223F"/>
    <w:rsid w:val="00AA2CF5"/>
    <w:rsid w:val="00AA3CE7"/>
    <w:rsid w:val="00AA4471"/>
    <w:rsid w:val="00AA5024"/>
    <w:rsid w:val="00AA54B2"/>
    <w:rsid w:val="00AA5EE3"/>
    <w:rsid w:val="00AA6574"/>
    <w:rsid w:val="00AB05E3"/>
    <w:rsid w:val="00AB0FB0"/>
    <w:rsid w:val="00AB17BB"/>
    <w:rsid w:val="00AB1AD4"/>
    <w:rsid w:val="00AB1BB8"/>
    <w:rsid w:val="00AB1C7C"/>
    <w:rsid w:val="00AB1E7A"/>
    <w:rsid w:val="00AB2212"/>
    <w:rsid w:val="00AB23FF"/>
    <w:rsid w:val="00AB2425"/>
    <w:rsid w:val="00AB2636"/>
    <w:rsid w:val="00AB3271"/>
    <w:rsid w:val="00AB33F5"/>
    <w:rsid w:val="00AB41B2"/>
    <w:rsid w:val="00AB42C2"/>
    <w:rsid w:val="00AB48EB"/>
    <w:rsid w:val="00AB4D86"/>
    <w:rsid w:val="00AB5808"/>
    <w:rsid w:val="00AB5F3E"/>
    <w:rsid w:val="00AB6036"/>
    <w:rsid w:val="00AB664D"/>
    <w:rsid w:val="00AB6C32"/>
    <w:rsid w:val="00AB6F5C"/>
    <w:rsid w:val="00AB74E1"/>
    <w:rsid w:val="00AB75EB"/>
    <w:rsid w:val="00AB7947"/>
    <w:rsid w:val="00AC0488"/>
    <w:rsid w:val="00AC04D1"/>
    <w:rsid w:val="00AC0E71"/>
    <w:rsid w:val="00AC1906"/>
    <w:rsid w:val="00AC197C"/>
    <w:rsid w:val="00AC2158"/>
    <w:rsid w:val="00AC2CF1"/>
    <w:rsid w:val="00AC3B86"/>
    <w:rsid w:val="00AC3D7D"/>
    <w:rsid w:val="00AC408D"/>
    <w:rsid w:val="00AC42FA"/>
    <w:rsid w:val="00AC49F2"/>
    <w:rsid w:val="00AC4D5D"/>
    <w:rsid w:val="00AC518C"/>
    <w:rsid w:val="00AC535A"/>
    <w:rsid w:val="00AC58CD"/>
    <w:rsid w:val="00AC5D00"/>
    <w:rsid w:val="00AC6137"/>
    <w:rsid w:val="00AC6245"/>
    <w:rsid w:val="00AC74A9"/>
    <w:rsid w:val="00AC761D"/>
    <w:rsid w:val="00AC7A40"/>
    <w:rsid w:val="00AD0265"/>
    <w:rsid w:val="00AD054F"/>
    <w:rsid w:val="00AD0962"/>
    <w:rsid w:val="00AD0BC2"/>
    <w:rsid w:val="00AD247D"/>
    <w:rsid w:val="00AD2743"/>
    <w:rsid w:val="00AD2A4D"/>
    <w:rsid w:val="00AD320A"/>
    <w:rsid w:val="00AD332D"/>
    <w:rsid w:val="00AD3956"/>
    <w:rsid w:val="00AD4204"/>
    <w:rsid w:val="00AD49EB"/>
    <w:rsid w:val="00AD5973"/>
    <w:rsid w:val="00AD6702"/>
    <w:rsid w:val="00AD67FE"/>
    <w:rsid w:val="00AD6E08"/>
    <w:rsid w:val="00AE0205"/>
    <w:rsid w:val="00AE0374"/>
    <w:rsid w:val="00AE0504"/>
    <w:rsid w:val="00AE0C6F"/>
    <w:rsid w:val="00AE1B01"/>
    <w:rsid w:val="00AE1EDD"/>
    <w:rsid w:val="00AE25C1"/>
    <w:rsid w:val="00AE2B04"/>
    <w:rsid w:val="00AE2C76"/>
    <w:rsid w:val="00AE3FF8"/>
    <w:rsid w:val="00AE4A56"/>
    <w:rsid w:val="00AE5A89"/>
    <w:rsid w:val="00AE65F7"/>
    <w:rsid w:val="00AE6CF1"/>
    <w:rsid w:val="00AE6D43"/>
    <w:rsid w:val="00AE6E68"/>
    <w:rsid w:val="00AE750A"/>
    <w:rsid w:val="00AE7ABB"/>
    <w:rsid w:val="00AE7B6A"/>
    <w:rsid w:val="00AE7DC8"/>
    <w:rsid w:val="00AF0550"/>
    <w:rsid w:val="00AF0881"/>
    <w:rsid w:val="00AF0AB6"/>
    <w:rsid w:val="00AF2C42"/>
    <w:rsid w:val="00AF2D4B"/>
    <w:rsid w:val="00AF2DC4"/>
    <w:rsid w:val="00AF3175"/>
    <w:rsid w:val="00AF485B"/>
    <w:rsid w:val="00AF495A"/>
    <w:rsid w:val="00AF4B84"/>
    <w:rsid w:val="00AF4CBB"/>
    <w:rsid w:val="00AF4D5A"/>
    <w:rsid w:val="00AF5936"/>
    <w:rsid w:val="00AF5C3F"/>
    <w:rsid w:val="00AF5CFC"/>
    <w:rsid w:val="00AF6C3D"/>
    <w:rsid w:val="00AF7258"/>
    <w:rsid w:val="00AF7A83"/>
    <w:rsid w:val="00AF7E80"/>
    <w:rsid w:val="00B00B43"/>
    <w:rsid w:val="00B017CC"/>
    <w:rsid w:val="00B01A1C"/>
    <w:rsid w:val="00B01AD5"/>
    <w:rsid w:val="00B0201E"/>
    <w:rsid w:val="00B02379"/>
    <w:rsid w:val="00B033B6"/>
    <w:rsid w:val="00B03E8E"/>
    <w:rsid w:val="00B04331"/>
    <w:rsid w:val="00B04B7E"/>
    <w:rsid w:val="00B05360"/>
    <w:rsid w:val="00B056A5"/>
    <w:rsid w:val="00B063A0"/>
    <w:rsid w:val="00B066C6"/>
    <w:rsid w:val="00B077AC"/>
    <w:rsid w:val="00B077CC"/>
    <w:rsid w:val="00B07D13"/>
    <w:rsid w:val="00B07F14"/>
    <w:rsid w:val="00B10701"/>
    <w:rsid w:val="00B10B79"/>
    <w:rsid w:val="00B114EB"/>
    <w:rsid w:val="00B119C9"/>
    <w:rsid w:val="00B12EFA"/>
    <w:rsid w:val="00B13223"/>
    <w:rsid w:val="00B136E0"/>
    <w:rsid w:val="00B13F9D"/>
    <w:rsid w:val="00B14141"/>
    <w:rsid w:val="00B142FC"/>
    <w:rsid w:val="00B14313"/>
    <w:rsid w:val="00B14330"/>
    <w:rsid w:val="00B15490"/>
    <w:rsid w:val="00B15B32"/>
    <w:rsid w:val="00B15F1F"/>
    <w:rsid w:val="00B163B1"/>
    <w:rsid w:val="00B163D8"/>
    <w:rsid w:val="00B16CB1"/>
    <w:rsid w:val="00B20AD6"/>
    <w:rsid w:val="00B21194"/>
    <w:rsid w:val="00B211B5"/>
    <w:rsid w:val="00B21493"/>
    <w:rsid w:val="00B21645"/>
    <w:rsid w:val="00B219C6"/>
    <w:rsid w:val="00B22666"/>
    <w:rsid w:val="00B22D02"/>
    <w:rsid w:val="00B22D44"/>
    <w:rsid w:val="00B23018"/>
    <w:rsid w:val="00B23632"/>
    <w:rsid w:val="00B24503"/>
    <w:rsid w:val="00B24BE6"/>
    <w:rsid w:val="00B24DDC"/>
    <w:rsid w:val="00B25BB2"/>
    <w:rsid w:val="00B273E9"/>
    <w:rsid w:val="00B27CB0"/>
    <w:rsid w:val="00B27F8D"/>
    <w:rsid w:val="00B321D5"/>
    <w:rsid w:val="00B327AC"/>
    <w:rsid w:val="00B33FA8"/>
    <w:rsid w:val="00B34EB4"/>
    <w:rsid w:val="00B34F8D"/>
    <w:rsid w:val="00B3761F"/>
    <w:rsid w:val="00B40AC5"/>
    <w:rsid w:val="00B417C8"/>
    <w:rsid w:val="00B41CE1"/>
    <w:rsid w:val="00B41D46"/>
    <w:rsid w:val="00B423BF"/>
    <w:rsid w:val="00B42656"/>
    <w:rsid w:val="00B42C76"/>
    <w:rsid w:val="00B43A1B"/>
    <w:rsid w:val="00B43F34"/>
    <w:rsid w:val="00B4402C"/>
    <w:rsid w:val="00B444E9"/>
    <w:rsid w:val="00B4531E"/>
    <w:rsid w:val="00B45F5B"/>
    <w:rsid w:val="00B46015"/>
    <w:rsid w:val="00B46361"/>
    <w:rsid w:val="00B4731D"/>
    <w:rsid w:val="00B47765"/>
    <w:rsid w:val="00B503C8"/>
    <w:rsid w:val="00B51291"/>
    <w:rsid w:val="00B51963"/>
    <w:rsid w:val="00B52827"/>
    <w:rsid w:val="00B529D1"/>
    <w:rsid w:val="00B52F46"/>
    <w:rsid w:val="00B543B9"/>
    <w:rsid w:val="00B544A6"/>
    <w:rsid w:val="00B5468A"/>
    <w:rsid w:val="00B5470F"/>
    <w:rsid w:val="00B54EBF"/>
    <w:rsid w:val="00B5546C"/>
    <w:rsid w:val="00B558B0"/>
    <w:rsid w:val="00B57CE5"/>
    <w:rsid w:val="00B57DD6"/>
    <w:rsid w:val="00B601F1"/>
    <w:rsid w:val="00B60423"/>
    <w:rsid w:val="00B622DD"/>
    <w:rsid w:val="00B628A4"/>
    <w:rsid w:val="00B63312"/>
    <w:rsid w:val="00B63CEA"/>
    <w:rsid w:val="00B65D09"/>
    <w:rsid w:val="00B65EEF"/>
    <w:rsid w:val="00B65F3B"/>
    <w:rsid w:val="00B671B8"/>
    <w:rsid w:val="00B6799F"/>
    <w:rsid w:val="00B701B5"/>
    <w:rsid w:val="00B70346"/>
    <w:rsid w:val="00B70604"/>
    <w:rsid w:val="00B7194A"/>
    <w:rsid w:val="00B71F90"/>
    <w:rsid w:val="00B727D2"/>
    <w:rsid w:val="00B7467E"/>
    <w:rsid w:val="00B746F9"/>
    <w:rsid w:val="00B7503B"/>
    <w:rsid w:val="00B750D7"/>
    <w:rsid w:val="00B7529B"/>
    <w:rsid w:val="00B7554C"/>
    <w:rsid w:val="00B756D0"/>
    <w:rsid w:val="00B75A42"/>
    <w:rsid w:val="00B75B8D"/>
    <w:rsid w:val="00B75BB6"/>
    <w:rsid w:val="00B7604A"/>
    <w:rsid w:val="00B7622B"/>
    <w:rsid w:val="00B76384"/>
    <w:rsid w:val="00B76505"/>
    <w:rsid w:val="00B76AA6"/>
    <w:rsid w:val="00B80923"/>
    <w:rsid w:val="00B81B62"/>
    <w:rsid w:val="00B81F3B"/>
    <w:rsid w:val="00B8264C"/>
    <w:rsid w:val="00B8335C"/>
    <w:rsid w:val="00B84F73"/>
    <w:rsid w:val="00B854C2"/>
    <w:rsid w:val="00B85DD9"/>
    <w:rsid w:val="00B85E08"/>
    <w:rsid w:val="00B86072"/>
    <w:rsid w:val="00B86DD4"/>
    <w:rsid w:val="00B8709B"/>
    <w:rsid w:val="00B870A4"/>
    <w:rsid w:val="00B878F2"/>
    <w:rsid w:val="00B87B7D"/>
    <w:rsid w:val="00B87F85"/>
    <w:rsid w:val="00B90331"/>
    <w:rsid w:val="00B90ABA"/>
    <w:rsid w:val="00B919C4"/>
    <w:rsid w:val="00B92080"/>
    <w:rsid w:val="00B920E6"/>
    <w:rsid w:val="00B924D0"/>
    <w:rsid w:val="00B93A97"/>
    <w:rsid w:val="00B93BF5"/>
    <w:rsid w:val="00B93C4C"/>
    <w:rsid w:val="00B945F4"/>
    <w:rsid w:val="00B9529A"/>
    <w:rsid w:val="00B953EF"/>
    <w:rsid w:val="00B9569C"/>
    <w:rsid w:val="00B9581A"/>
    <w:rsid w:val="00B95AE4"/>
    <w:rsid w:val="00B96C8F"/>
    <w:rsid w:val="00B9728D"/>
    <w:rsid w:val="00B97858"/>
    <w:rsid w:val="00B97B16"/>
    <w:rsid w:val="00BA00CC"/>
    <w:rsid w:val="00BA033E"/>
    <w:rsid w:val="00BA0378"/>
    <w:rsid w:val="00BA06B6"/>
    <w:rsid w:val="00BA09A2"/>
    <w:rsid w:val="00BA0B21"/>
    <w:rsid w:val="00BA1144"/>
    <w:rsid w:val="00BA14F5"/>
    <w:rsid w:val="00BA1FDB"/>
    <w:rsid w:val="00BA22F6"/>
    <w:rsid w:val="00BA3ABC"/>
    <w:rsid w:val="00BA3C18"/>
    <w:rsid w:val="00BA3ECE"/>
    <w:rsid w:val="00BA41F3"/>
    <w:rsid w:val="00BA42E2"/>
    <w:rsid w:val="00BA4657"/>
    <w:rsid w:val="00BA4911"/>
    <w:rsid w:val="00BA4ED7"/>
    <w:rsid w:val="00BA6222"/>
    <w:rsid w:val="00BA66CA"/>
    <w:rsid w:val="00BA6EAB"/>
    <w:rsid w:val="00BA723C"/>
    <w:rsid w:val="00BA7506"/>
    <w:rsid w:val="00BA7F48"/>
    <w:rsid w:val="00BB1BB0"/>
    <w:rsid w:val="00BB27AE"/>
    <w:rsid w:val="00BB32FB"/>
    <w:rsid w:val="00BB43E5"/>
    <w:rsid w:val="00BB5977"/>
    <w:rsid w:val="00BB5BDC"/>
    <w:rsid w:val="00BB65C5"/>
    <w:rsid w:val="00BB66E6"/>
    <w:rsid w:val="00BB765A"/>
    <w:rsid w:val="00BB7C36"/>
    <w:rsid w:val="00BC0717"/>
    <w:rsid w:val="00BC0BCC"/>
    <w:rsid w:val="00BC2726"/>
    <w:rsid w:val="00BC356C"/>
    <w:rsid w:val="00BC45C0"/>
    <w:rsid w:val="00BC4CA3"/>
    <w:rsid w:val="00BC5192"/>
    <w:rsid w:val="00BC5D03"/>
    <w:rsid w:val="00BC5F34"/>
    <w:rsid w:val="00BC5F36"/>
    <w:rsid w:val="00BC6F17"/>
    <w:rsid w:val="00BC7D0F"/>
    <w:rsid w:val="00BC7DCA"/>
    <w:rsid w:val="00BC7F41"/>
    <w:rsid w:val="00BD01B3"/>
    <w:rsid w:val="00BD0897"/>
    <w:rsid w:val="00BD0C06"/>
    <w:rsid w:val="00BD0CC2"/>
    <w:rsid w:val="00BD11A4"/>
    <w:rsid w:val="00BD15AF"/>
    <w:rsid w:val="00BD1CBD"/>
    <w:rsid w:val="00BD2223"/>
    <w:rsid w:val="00BD22DE"/>
    <w:rsid w:val="00BD2477"/>
    <w:rsid w:val="00BD2D3B"/>
    <w:rsid w:val="00BD33BF"/>
    <w:rsid w:val="00BD35A1"/>
    <w:rsid w:val="00BD3965"/>
    <w:rsid w:val="00BD4550"/>
    <w:rsid w:val="00BD4625"/>
    <w:rsid w:val="00BD4BBF"/>
    <w:rsid w:val="00BD6725"/>
    <w:rsid w:val="00BD67F0"/>
    <w:rsid w:val="00BD6F16"/>
    <w:rsid w:val="00BD7B77"/>
    <w:rsid w:val="00BD7F1F"/>
    <w:rsid w:val="00BE078D"/>
    <w:rsid w:val="00BE0A37"/>
    <w:rsid w:val="00BE0B33"/>
    <w:rsid w:val="00BE0BA6"/>
    <w:rsid w:val="00BE1B09"/>
    <w:rsid w:val="00BE2674"/>
    <w:rsid w:val="00BE2FF6"/>
    <w:rsid w:val="00BE3A3B"/>
    <w:rsid w:val="00BE45C2"/>
    <w:rsid w:val="00BE53D6"/>
    <w:rsid w:val="00BE6168"/>
    <w:rsid w:val="00BE62F0"/>
    <w:rsid w:val="00BE78AC"/>
    <w:rsid w:val="00BE7A62"/>
    <w:rsid w:val="00BE7C57"/>
    <w:rsid w:val="00BF000D"/>
    <w:rsid w:val="00BF0AFD"/>
    <w:rsid w:val="00BF1158"/>
    <w:rsid w:val="00BF1452"/>
    <w:rsid w:val="00BF18E8"/>
    <w:rsid w:val="00BF1BD1"/>
    <w:rsid w:val="00BF32E0"/>
    <w:rsid w:val="00BF3B5F"/>
    <w:rsid w:val="00BF4853"/>
    <w:rsid w:val="00BF4C7C"/>
    <w:rsid w:val="00BF61D1"/>
    <w:rsid w:val="00BF749E"/>
    <w:rsid w:val="00BF7D9B"/>
    <w:rsid w:val="00C007A2"/>
    <w:rsid w:val="00C00961"/>
    <w:rsid w:val="00C00B5B"/>
    <w:rsid w:val="00C01A13"/>
    <w:rsid w:val="00C04282"/>
    <w:rsid w:val="00C04528"/>
    <w:rsid w:val="00C079D3"/>
    <w:rsid w:val="00C07A11"/>
    <w:rsid w:val="00C112A1"/>
    <w:rsid w:val="00C119F4"/>
    <w:rsid w:val="00C11A03"/>
    <w:rsid w:val="00C1261A"/>
    <w:rsid w:val="00C12B43"/>
    <w:rsid w:val="00C12D90"/>
    <w:rsid w:val="00C13971"/>
    <w:rsid w:val="00C144CA"/>
    <w:rsid w:val="00C146CB"/>
    <w:rsid w:val="00C14F6A"/>
    <w:rsid w:val="00C15008"/>
    <w:rsid w:val="00C155EB"/>
    <w:rsid w:val="00C15644"/>
    <w:rsid w:val="00C16F66"/>
    <w:rsid w:val="00C172DE"/>
    <w:rsid w:val="00C17A4B"/>
    <w:rsid w:val="00C202BC"/>
    <w:rsid w:val="00C20378"/>
    <w:rsid w:val="00C206E6"/>
    <w:rsid w:val="00C211F9"/>
    <w:rsid w:val="00C225DD"/>
    <w:rsid w:val="00C23D88"/>
    <w:rsid w:val="00C23FB3"/>
    <w:rsid w:val="00C2406D"/>
    <w:rsid w:val="00C248E4"/>
    <w:rsid w:val="00C25BC6"/>
    <w:rsid w:val="00C267C8"/>
    <w:rsid w:val="00C269BD"/>
    <w:rsid w:val="00C269F2"/>
    <w:rsid w:val="00C26CBC"/>
    <w:rsid w:val="00C26FF6"/>
    <w:rsid w:val="00C3073B"/>
    <w:rsid w:val="00C3099F"/>
    <w:rsid w:val="00C30C93"/>
    <w:rsid w:val="00C3191D"/>
    <w:rsid w:val="00C328A7"/>
    <w:rsid w:val="00C32A10"/>
    <w:rsid w:val="00C342C1"/>
    <w:rsid w:val="00C34BFB"/>
    <w:rsid w:val="00C34D00"/>
    <w:rsid w:val="00C3560C"/>
    <w:rsid w:val="00C36AC8"/>
    <w:rsid w:val="00C373B9"/>
    <w:rsid w:val="00C4078F"/>
    <w:rsid w:val="00C4087B"/>
    <w:rsid w:val="00C40D02"/>
    <w:rsid w:val="00C41D33"/>
    <w:rsid w:val="00C41F86"/>
    <w:rsid w:val="00C42801"/>
    <w:rsid w:val="00C42D8A"/>
    <w:rsid w:val="00C434A7"/>
    <w:rsid w:val="00C43BF2"/>
    <w:rsid w:val="00C4537D"/>
    <w:rsid w:val="00C46594"/>
    <w:rsid w:val="00C46862"/>
    <w:rsid w:val="00C46F99"/>
    <w:rsid w:val="00C47042"/>
    <w:rsid w:val="00C47105"/>
    <w:rsid w:val="00C5075F"/>
    <w:rsid w:val="00C50AE2"/>
    <w:rsid w:val="00C50BF5"/>
    <w:rsid w:val="00C50F40"/>
    <w:rsid w:val="00C5104E"/>
    <w:rsid w:val="00C51D52"/>
    <w:rsid w:val="00C51DEF"/>
    <w:rsid w:val="00C51E7E"/>
    <w:rsid w:val="00C528E1"/>
    <w:rsid w:val="00C531A1"/>
    <w:rsid w:val="00C53295"/>
    <w:rsid w:val="00C535C6"/>
    <w:rsid w:val="00C546DB"/>
    <w:rsid w:val="00C54C0D"/>
    <w:rsid w:val="00C55387"/>
    <w:rsid w:val="00C5592B"/>
    <w:rsid w:val="00C563B0"/>
    <w:rsid w:val="00C56B33"/>
    <w:rsid w:val="00C57FF2"/>
    <w:rsid w:val="00C6088A"/>
    <w:rsid w:val="00C63D50"/>
    <w:rsid w:val="00C63E9D"/>
    <w:rsid w:val="00C6444F"/>
    <w:rsid w:val="00C64CD2"/>
    <w:rsid w:val="00C64E5E"/>
    <w:rsid w:val="00C658DC"/>
    <w:rsid w:val="00C659A3"/>
    <w:rsid w:val="00C65B8F"/>
    <w:rsid w:val="00C665F7"/>
    <w:rsid w:val="00C66970"/>
    <w:rsid w:val="00C66D0B"/>
    <w:rsid w:val="00C6743F"/>
    <w:rsid w:val="00C7089B"/>
    <w:rsid w:val="00C70A82"/>
    <w:rsid w:val="00C70CB7"/>
    <w:rsid w:val="00C70D85"/>
    <w:rsid w:val="00C70F30"/>
    <w:rsid w:val="00C71AAB"/>
    <w:rsid w:val="00C71CF8"/>
    <w:rsid w:val="00C728A1"/>
    <w:rsid w:val="00C72BA5"/>
    <w:rsid w:val="00C73659"/>
    <w:rsid w:val="00C73686"/>
    <w:rsid w:val="00C73FA5"/>
    <w:rsid w:val="00C7461C"/>
    <w:rsid w:val="00C748F8"/>
    <w:rsid w:val="00C74A52"/>
    <w:rsid w:val="00C75749"/>
    <w:rsid w:val="00C75A66"/>
    <w:rsid w:val="00C75E93"/>
    <w:rsid w:val="00C76202"/>
    <w:rsid w:val="00C76254"/>
    <w:rsid w:val="00C77017"/>
    <w:rsid w:val="00C77019"/>
    <w:rsid w:val="00C77102"/>
    <w:rsid w:val="00C77436"/>
    <w:rsid w:val="00C779D8"/>
    <w:rsid w:val="00C77A43"/>
    <w:rsid w:val="00C77C21"/>
    <w:rsid w:val="00C77F4C"/>
    <w:rsid w:val="00C808F2"/>
    <w:rsid w:val="00C820C2"/>
    <w:rsid w:val="00C824A2"/>
    <w:rsid w:val="00C83FB0"/>
    <w:rsid w:val="00C84190"/>
    <w:rsid w:val="00C84726"/>
    <w:rsid w:val="00C84B1C"/>
    <w:rsid w:val="00C86994"/>
    <w:rsid w:val="00C8713A"/>
    <w:rsid w:val="00C9119A"/>
    <w:rsid w:val="00C9175F"/>
    <w:rsid w:val="00C91AB9"/>
    <w:rsid w:val="00C9204B"/>
    <w:rsid w:val="00C93286"/>
    <w:rsid w:val="00C93308"/>
    <w:rsid w:val="00C93EC6"/>
    <w:rsid w:val="00C94231"/>
    <w:rsid w:val="00C945EE"/>
    <w:rsid w:val="00C949DF"/>
    <w:rsid w:val="00C96D89"/>
    <w:rsid w:val="00C97C7F"/>
    <w:rsid w:val="00CA010C"/>
    <w:rsid w:val="00CA0682"/>
    <w:rsid w:val="00CA0685"/>
    <w:rsid w:val="00CA0C25"/>
    <w:rsid w:val="00CA0F2D"/>
    <w:rsid w:val="00CA28C8"/>
    <w:rsid w:val="00CA2AA2"/>
    <w:rsid w:val="00CA2BE5"/>
    <w:rsid w:val="00CA2CB4"/>
    <w:rsid w:val="00CA2FB9"/>
    <w:rsid w:val="00CA3763"/>
    <w:rsid w:val="00CA4C3F"/>
    <w:rsid w:val="00CA4C54"/>
    <w:rsid w:val="00CA5120"/>
    <w:rsid w:val="00CA572E"/>
    <w:rsid w:val="00CA5767"/>
    <w:rsid w:val="00CA6C20"/>
    <w:rsid w:val="00CA7F46"/>
    <w:rsid w:val="00CB055A"/>
    <w:rsid w:val="00CB0642"/>
    <w:rsid w:val="00CB0D5F"/>
    <w:rsid w:val="00CB187C"/>
    <w:rsid w:val="00CB2113"/>
    <w:rsid w:val="00CB2174"/>
    <w:rsid w:val="00CB297D"/>
    <w:rsid w:val="00CB2ED1"/>
    <w:rsid w:val="00CB2EDC"/>
    <w:rsid w:val="00CB36F5"/>
    <w:rsid w:val="00CB3EC6"/>
    <w:rsid w:val="00CB440B"/>
    <w:rsid w:val="00CB490C"/>
    <w:rsid w:val="00CB4B6A"/>
    <w:rsid w:val="00CB6B3A"/>
    <w:rsid w:val="00CB6C65"/>
    <w:rsid w:val="00CB7924"/>
    <w:rsid w:val="00CC04B1"/>
    <w:rsid w:val="00CC1E08"/>
    <w:rsid w:val="00CC1E82"/>
    <w:rsid w:val="00CC2431"/>
    <w:rsid w:val="00CC2E52"/>
    <w:rsid w:val="00CC4602"/>
    <w:rsid w:val="00CC4D3C"/>
    <w:rsid w:val="00CC53D3"/>
    <w:rsid w:val="00CC6065"/>
    <w:rsid w:val="00CC6196"/>
    <w:rsid w:val="00CC6D15"/>
    <w:rsid w:val="00CC7281"/>
    <w:rsid w:val="00CD00D0"/>
    <w:rsid w:val="00CD0AC4"/>
    <w:rsid w:val="00CD2880"/>
    <w:rsid w:val="00CD2DF9"/>
    <w:rsid w:val="00CD477E"/>
    <w:rsid w:val="00CD49C6"/>
    <w:rsid w:val="00CD58C3"/>
    <w:rsid w:val="00CD6F6F"/>
    <w:rsid w:val="00CD787A"/>
    <w:rsid w:val="00CD7C8C"/>
    <w:rsid w:val="00CE0C0E"/>
    <w:rsid w:val="00CE1030"/>
    <w:rsid w:val="00CE12E6"/>
    <w:rsid w:val="00CE12F2"/>
    <w:rsid w:val="00CE256C"/>
    <w:rsid w:val="00CE2A89"/>
    <w:rsid w:val="00CE2D3A"/>
    <w:rsid w:val="00CE353D"/>
    <w:rsid w:val="00CE4339"/>
    <w:rsid w:val="00CE4B96"/>
    <w:rsid w:val="00CE4BAA"/>
    <w:rsid w:val="00CE5214"/>
    <w:rsid w:val="00CE660C"/>
    <w:rsid w:val="00CE68F0"/>
    <w:rsid w:val="00CE69AF"/>
    <w:rsid w:val="00CE6EE1"/>
    <w:rsid w:val="00CE7001"/>
    <w:rsid w:val="00CE73E9"/>
    <w:rsid w:val="00CE7879"/>
    <w:rsid w:val="00CF058C"/>
    <w:rsid w:val="00CF0B35"/>
    <w:rsid w:val="00CF103C"/>
    <w:rsid w:val="00CF30A5"/>
    <w:rsid w:val="00CF30D4"/>
    <w:rsid w:val="00CF32DA"/>
    <w:rsid w:val="00CF3798"/>
    <w:rsid w:val="00CF45A1"/>
    <w:rsid w:val="00CF46DD"/>
    <w:rsid w:val="00CF54BD"/>
    <w:rsid w:val="00CF6135"/>
    <w:rsid w:val="00CF61F7"/>
    <w:rsid w:val="00CF65F6"/>
    <w:rsid w:val="00CF6736"/>
    <w:rsid w:val="00CF679A"/>
    <w:rsid w:val="00CF7DB3"/>
    <w:rsid w:val="00D0008C"/>
    <w:rsid w:val="00D0086F"/>
    <w:rsid w:val="00D00918"/>
    <w:rsid w:val="00D00AB2"/>
    <w:rsid w:val="00D01180"/>
    <w:rsid w:val="00D013E0"/>
    <w:rsid w:val="00D01878"/>
    <w:rsid w:val="00D01899"/>
    <w:rsid w:val="00D02F5F"/>
    <w:rsid w:val="00D04705"/>
    <w:rsid w:val="00D04D49"/>
    <w:rsid w:val="00D05A23"/>
    <w:rsid w:val="00D05BA1"/>
    <w:rsid w:val="00D05CCA"/>
    <w:rsid w:val="00D06AEB"/>
    <w:rsid w:val="00D072FE"/>
    <w:rsid w:val="00D105A3"/>
    <w:rsid w:val="00D10A14"/>
    <w:rsid w:val="00D10D88"/>
    <w:rsid w:val="00D131BA"/>
    <w:rsid w:val="00D1341D"/>
    <w:rsid w:val="00D13736"/>
    <w:rsid w:val="00D15330"/>
    <w:rsid w:val="00D161B4"/>
    <w:rsid w:val="00D16CE6"/>
    <w:rsid w:val="00D1720A"/>
    <w:rsid w:val="00D17430"/>
    <w:rsid w:val="00D178F2"/>
    <w:rsid w:val="00D17D1B"/>
    <w:rsid w:val="00D21E97"/>
    <w:rsid w:val="00D23C51"/>
    <w:rsid w:val="00D24059"/>
    <w:rsid w:val="00D24211"/>
    <w:rsid w:val="00D24561"/>
    <w:rsid w:val="00D252BC"/>
    <w:rsid w:val="00D25605"/>
    <w:rsid w:val="00D258FD"/>
    <w:rsid w:val="00D25D6F"/>
    <w:rsid w:val="00D262E5"/>
    <w:rsid w:val="00D26AD7"/>
    <w:rsid w:val="00D27781"/>
    <w:rsid w:val="00D27A50"/>
    <w:rsid w:val="00D30E05"/>
    <w:rsid w:val="00D31396"/>
    <w:rsid w:val="00D3153F"/>
    <w:rsid w:val="00D32429"/>
    <w:rsid w:val="00D32E7B"/>
    <w:rsid w:val="00D32F84"/>
    <w:rsid w:val="00D33164"/>
    <w:rsid w:val="00D3330A"/>
    <w:rsid w:val="00D3402D"/>
    <w:rsid w:val="00D34C37"/>
    <w:rsid w:val="00D35CB8"/>
    <w:rsid w:val="00D35D11"/>
    <w:rsid w:val="00D364D4"/>
    <w:rsid w:val="00D365E8"/>
    <w:rsid w:val="00D37D47"/>
    <w:rsid w:val="00D37E5B"/>
    <w:rsid w:val="00D40031"/>
    <w:rsid w:val="00D40D2D"/>
    <w:rsid w:val="00D41B28"/>
    <w:rsid w:val="00D42959"/>
    <w:rsid w:val="00D43AD7"/>
    <w:rsid w:val="00D43AEB"/>
    <w:rsid w:val="00D44354"/>
    <w:rsid w:val="00D447B4"/>
    <w:rsid w:val="00D45FC3"/>
    <w:rsid w:val="00D46222"/>
    <w:rsid w:val="00D4623B"/>
    <w:rsid w:val="00D46722"/>
    <w:rsid w:val="00D46890"/>
    <w:rsid w:val="00D4728F"/>
    <w:rsid w:val="00D4774E"/>
    <w:rsid w:val="00D47E1D"/>
    <w:rsid w:val="00D50E55"/>
    <w:rsid w:val="00D522CA"/>
    <w:rsid w:val="00D53850"/>
    <w:rsid w:val="00D551BF"/>
    <w:rsid w:val="00D559FB"/>
    <w:rsid w:val="00D55CC5"/>
    <w:rsid w:val="00D56807"/>
    <w:rsid w:val="00D56C88"/>
    <w:rsid w:val="00D57B3A"/>
    <w:rsid w:val="00D60CBD"/>
    <w:rsid w:val="00D60F29"/>
    <w:rsid w:val="00D628DA"/>
    <w:rsid w:val="00D632AB"/>
    <w:rsid w:val="00D637E0"/>
    <w:rsid w:val="00D6380B"/>
    <w:rsid w:val="00D65628"/>
    <w:rsid w:val="00D662E2"/>
    <w:rsid w:val="00D66565"/>
    <w:rsid w:val="00D66BAA"/>
    <w:rsid w:val="00D66D50"/>
    <w:rsid w:val="00D678C0"/>
    <w:rsid w:val="00D70665"/>
    <w:rsid w:val="00D7163C"/>
    <w:rsid w:val="00D724D1"/>
    <w:rsid w:val="00D726AA"/>
    <w:rsid w:val="00D727B0"/>
    <w:rsid w:val="00D7290E"/>
    <w:rsid w:val="00D7310C"/>
    <w:rsid w:val="00D74699"/>
    <w:rsid w:val="00D751EF"/>
    <w:rsid w:val="00D762AC"/>
    <w:rsid w:val="00D7648D"/>
    <w:rsid w:val="00D76D53"/>
    <w:rsid w:val="00D77142"/>
    <w:rsid w:val="00D771A0"/>
    <w:rsid w:val="00D771D7"/>
    <w:rsid w:val="00D77256"/>
    <w:rsid w:val="00D77288"/>
    <w:rsid w:val="00D7750E"/>
    <w:rsid w:val="00D7754E"/>
    <w:rsid w:val="00D77DBE"/>
    <w:rsid w:val="00D800C5"/>
    <w:rsid w:val="00D804D3"/>
    <w:rsid w:val="00D80D26"/>
    <w:rsid w:val="00D80E77"/>
    <w:rsid w:val="00D81396"/>
    <w:rsid w:val="00D813AB"/>
    <w:rsid w:val="00D81EC5"/>
    <w:rsid w:val="00D82549"/>
    <w:rsid w:val="00D829CB"/>
    <w:rsid w:val="00D82E12"/>
    <w:rsid w:val="00D83129"/>
    <w:rsid w:val="00D832C7"/>
    <w:rsid w:val="00D84EFA"/>
    <w:rsid w:val="00D84F19"/>
    <w:rsid w:val="00D85099"/>
    <w:rsid w:val="00D85BB7"/>
    <w:rsid w:val="00D85C1E"/>
    <w:rsid w:val="00D860D6"/>
    <w:rsid w:val="00D86A79"/>
    <w:rsid w:val="00D871BF"/>
    <w:rsid w:val="00D8757A"/>
    <w:rsid w:val="00D904C5"/>
    <w:rsid w:val="00D90814"/>
    <w:rsid w:val="00D90EE8"/>
    <w:rsid w:val="00D9119B"/>
    <w:rsid w:val="00D913AB"/>
    <w:rsid w:val="00D91FA0"/>
    <w:rsid w:val="00D93D00"/>
    <w:rsid w:val="00D94496"/>
    <w:rsid w:val="00D95C9E"/>
    <w:rsid w:val="00D95EA6"/>
    <w:rsid w:val="00D96F98"/>
    <w:rsid w:val="00DA0297"/>
    <w:rsid w:val="00DA0CD0"/>
    <w:rsid w:val="00DA1239"/>
    <w:rsid w:val="00DA1BF7"/>
    <w:rsid w:val="00DA225F"/>
    <w:rsid w:val="00DA23A6"/>
    <w:rsid w:val="00DA2C26"/>
    <w:rsid w:val="00DA3228"/>
    <w:rsid w:val="00DA3279"/>
    <w:rsid w:val="00DA3DBC"/>
    <w:rsid w:val="00DA3DBF"/>
    <w:rsid w:val="00DA446B"/>
    <w:rsid w:val="00DA5276"/>
    <w:rsid w:val="00DA5425"/>
    <w:rsid w:val="00DA5490"/>
    <w:rsid w:val="00DA5BB6"/>
    <w:rsid w:val="00DA5CDE"/>
    <w:rsid w:val="00DA626F"/>
    <w:rsid w:val="00DA65D8"/>
    <w:rsid w:val="00DA777C"/>
    <w:rsid w:val="00DA788A"/>
    <w:rsid w:val="00DA7A47"/>
    <w:rsid w:val="00DA7B2A"/>
    <w:rsid w:val="00DB06AC"/>
    <w:rsid w:val="00DB20FA"/>
    <w:rsid w:val="00DB434C"/>
    <w:rsid w:val="00DB4C53"/>
    <w:rsid w:val="00DB5505"/>
    <w:rsid w:val="00DB55D8"/>
    <w:rsid w:val="00DB5F0F"/>
    <w:rsid w:val="00DB642C"/>
    <w:rsid w:val="00DB6AF1"/>
    <w:rsid w:val="00DC022F"/>
    <w:rsid w:val="00DC125E"/>
    <w:rsid w:val="00DC1490"/>
    <w:rsid w:val="00DC1653"/>
    <w:rsid w:val="00DC233B"/>
    <w:rsid w:val="00DC2C99"/>
    <w:rsid w:val="00DC32FB"/>
    <w:rsid w:val="00DC3F3D"/>
    <w:rsid w:val="00DC43F4"/>
    <w:rsid w:val="00DC45CB"/>
    <w:rsid w:val="00DC4AF9"/>
    <w:rsid w:val="00DC6881"/>
    <w:rsid w:val="00DC6920"/>
    <w:rsid w:val="00DC6DE2"/>
    <w:rsid w:val="00DC72CC"/>
    <w:rsid w:val="00DC7889"/>
    <w:rsid w:val="00DC79E8"/>
    <w:rsid w:val="00DC7D27"/>
    <w:rsid w:val="00DD12A5"/>
    <w:rsid w:val="00DD1551"/>
    <w:rsid w:val="00DD1582"/>
    <w:rsid w:val="00DD1968"/>
    <w:rsid w:val="00DD23C6"/>
    <w:rsid w:val="00DD274A"/>
    <w:rsid w:val="00DD3168"/>
    <w:rsid w:val="00DD3BF1"/>
    <w:rsid w:val="00DD3C99"/>
    <w:rsid w:val="00DD428C"/>
    <w:rsid w:val="00DD471F"/>
    <w:rsid w:val="00DD6091"/>
    <w:rsid w:val="00DD637F"/>
    <w:rsid w:val="00DD641E"/>
    <w:rsid w:val="00DD666D"/>
    <w:rsid w:val="00DD7FE3"/>
    <w:rsid w:val="00DE0176"/>
    <w:rsid w:val="00DE05BD"/>
    <w:rsid w:val="00DE09D2"/>
    <w:rsid w:val="00DE0BBA"/>
    <w:rsid w:val="00DE0ECB"/>
    <w:rsid w:val="00DE0FDA"/>
    <w:rsid w:val="00DE23E4"/>
    <w:rsid w:val="00DE2690"/>
    <w:rsid w:val="00DE2945"/>
    <w:rsid w:val="00DE2EC9"/>
    <w:rsid w:val="00DE3048"/>
    <w:rsid w:val="00DE38F5"/>
    <w:rsid w:val="00DE3B17"/>
    <w:rsid w:val="00DE3FDE"/>
    <w:rsid w:val="00DE419E"/>
    <w:rsid w:val="00DE4542"/>
    <w:rsid w:val="00DE4C1D"/>
    <w:rsid w:val="00DE4DEE"/>
    <w:rsid w:val="00DE4FFF"/>
    <w:rsid w:val="00DE50C3"/>
    <w:rsid w:val="00DE513D"/>
    <w:rsid w:val="00DE56F0"/>
    <w:rsid w:val="00DE5D35"/>
    <w:rsid w:val="00DE5E5F"/>
    <w:rsid w:val="00DE6279"/>
    <w:rsid w:val="00DE6A79"/>
    <w:rsid w:val="00DE70D1"/>
    <w:rsid w:val="00DE710B"/>
    <w:rsid w:val="00DE7887"/>
    <w:rsid w:val="00DE7DAC"/>
    <w:rsid w:val="00DE7EB4"/>
    <w:rsid w:val="00DF074E"/>
    <w:rsid w:val="00DF0CE4"/>
    <w:rsid w:val="00DF1C49"/>
    <w:rsid w:val="00DF2A1A"/>
    <w:rsid w:val="00DF2BF5"/>
    <w:rsid w:val="00DF2F60"/>
    <w:rsid w:val="00DF49A6"/>
    <w:rsid w:val="00DF55AD"/>
    <w:rsid w:val="00DF5AEC"/>
    <w:rsid w:val="00DF5C3A"/>
    <w:rsid w:val="00DF5F2B"/>
    <w:rsid w:val="00DF64F2"/>
    <w:rsid w:val="00DF68BE"/>
    <w:rsid w:val="00DF6C9B"/>
    <w:rsid w:val="00DF77DC"/>
    <w:rsid w:val="00DF7BA8"/>
    <w:rsid w:val="00E000ED"/>
    <w:rsid w:val="00E00568"/>
    <w:rsid w:val="00E005DA"/>
    <w:rsid w:val="00E006AE"/>
    <w:rsid w:val="00E00DA8"/>
    <w:rsid w:val="00E01AE6"/>
    <w:rsid w:val="00E01B5A"/>
    <w:rsid w:val="00E0352A"/>
    <w:rsid w:val="00E03B80"/>
    <w:rsid w:val="00E0407A"/>
    <w:rsid w:val="00E04200"/>
    <w:rsid w:val="00E048D5"/>
    <w:rsid w:val="00E04FC4"/>
    <w:rsid w:val="00E05854"/>
    <w:rsid w:val="00E06052"/>
    <w:rsid w:val="00E06347"/>
    <w:rsid w:val="00E0668A"/>
    <w:rsid w:val="00E067D2"/>
    <w:rsid w:val="00E07165"/>
    <w:rsid w:val="00E0765A"/>
    <w:rsid w:val="00E07859"/>
    <w:rsid w:val="00E10733"/>
    <w:rsid w:val="00E1106E"/>
    <w:rsid w:val="00E11566"/>
    <w:rsid w:val="00E12266"/>
    <w:rsid w:val="00E123E1"/>
    <w:rsid w:val="00E1291D"/>
    <w:rsid w:val="00E12AFD"/>
    <w:rsid w:val="00E12DDE"/>
    <w:rsid w:val="00E13EA4"/>
    <w:rsid w:val="00E14D11"/>
    <w:rsid w:val="00E14EED"/>
    <w:rsid w:val="00E14F99"/>
    <w:rsid w:val="00E152EB"/>
    <w:rsid w:val="00E155C2"/>
    <w:rsid w:val="00E15F67"/>
    <w:rsid w:val="00E160A7"/>
    <w:rsid w:val="00E163D5"/>
    <w:rsid w:val="00E163E0"/>
    <w:rsid w:val="00E16781"/>
    <w:rsid w:val="00E170E6"/>
    <w:rsid w:val="00E17270"/>
    <w:rsid w:val="00E17D07"/>
    <w:rsid w:val="00E17D46"/>
    <w:rsid w:val="00E20FEA"/>
    <w:rsid w:val="00E21065"/>
    <w:rsid w:val="00E21756"/>
    <w:rsid w:val="00E2188C"/>
    <w:rsid w:val="00E2333E"/>
    <w:rsid w:val="00E23D70"/>
    <w:rsid w:val="00E23E4F"/>
    <w:rsid w:val="00E25829"/>
    <w:rsid w:val="00E25CC0"/>
    <w:rsid w:val="00E27482"/>
    <w:rsid w:val="00E30090"/>
    <w:rsid w:val="00E31132"/>
    <w:rsid w:val="00E32218"/>
    <w:rsid w:val="00E322FE"/>
    <w:rsid w:val="00E332DA"/>
    <w:rsid w:val="00E33353"/>
    <w:rsid w:val="00E346A2"/>
    <w:rsid w:val="00E346BA"/>
    <w:rsid w:val="00E35122"/>
    <w:rsid w:val="00E364F2"/>
    <w:rsid w:val="00E365BC"/>
    <w:rsid w:val="00E36751"/>
    <w:rsid w:val="00E3733E"/>
    <w:rsid w:val="00E373BC"/>
    <w:rsid w:val="00E375C6"/>
    <w:rsid w:val="00E37937"/>
    <w:rsid w:val="00E37DE3"/>
    <w:rsid w:val="00E40AD7"/>
    <w:rsid w:val="00E4226F"/>
    <w:rsid w:val="00E43194"/>
    <w:rsid w:val="00E43237"/>
    <w:rsid w:val="00E434C3"/>
    <w:rsid w:val="00E43565"/>
    <w:rsid w:val="00E43C34"/>
    <w:rsid w:val="00E4466D"/>
    <w:rsid w:val="00E44C3F"/>
    <w:rsid w:val="00E451D1"/>
    <w:rsid w:val="00E45467"/>
    <w:rsid w:val="00E463C3"/>
    <w:rsid w:val="00E46574"/>
    <w:rsid w:val="00E469D2"/>
    <w:rsid w:val="00E46B39"/>
    <w:rsid w:val="00E50067"/>
    <w:rsid w:val="00E50920"/>
    <w:rsid w:val="00E50E15"/>
    <w:rsid w:val="00E50FD1"/>
    <w:rsid w:val="00E51452"/>
    <w:rsid w:val="00E519CF"/>
    <w:rsid w:val="00E52E21"/>
    <w:rsid w:val="00E531A1"/>
    <w:rsid w:val="00E53A25"/>
    <w:rsid w:val="00E53A5B"/>
    <w:rsid w:val="00E54090"/>
    <w:rsid w:val="00E544BB"/>
    <w:rsid w:val="00E549B4"/>
    <w:rsid w:val="00E54CCF"/>
    <w:rsid w:val="00E54F80"/>
    <w:rsid w:val="00E550A5"/>
    <w:rsid w:val="00E551BB"/>
    <w:rsid w:val="00E55220"/>
    <w:rsid w:val="00E560BE"/>
    <w:rsid w:val="00E565B1"/>
    <w:rsid w:val="00E56CCB"/>
    <w:rsid w:val="00E57B03"/>
    <w:rsid w:val="00E600B1"/>
    <w:rsid w:val="00E60279"/>
    <w:rsid w:val="00E6052C"/>
    <w:rsid w:val="00E6080D"/>
    <w:rsid w:val="00E61377"/>
    <w:rsid w:val="00E614EA"/>
    <w:rsid w:val="00E61614"/>
    <w:rsid w:val="00E61B63"/>
    <w:rsid w:val="00E62E20"/>
    <w:rsid w:val="00E63040"/>
    <w:rsid w:val="00E6311B"/>
    <w:rsid w:val="00E63C97"/>
    <w:rsid w:val="00E63E10"/>
    <w:rsid w:val="00E6417B"/>
    <w:rsid w:val="00E642D5"/>
    <w:rsid w:val="00E644E3"/>
    <w:rsid w:val="00E644FB"/>
    <w:rsid w:val="00E64975"/>
    <w:rsid w:val="00E64D19"/>
    <w:rsid w:val="00E67F2E"/>
    <w:rsid w:val="00E70B8B"/>
    <w:rsid w:val="00E70F15"/>
    <w:rsid w:val="00E7176F"/>
    <w:rsid w:val="00E7198E"/>
    <w:rsid w:val="00E71A05"/>
    <w:rsid w:val="00E71E55"/>
    <w:rsid w:val="00E721CD"/>
    <w:rsid w:val="00E7222E"/>
    <w:rsid w:val="00E7266A"/>
    <w:rsid w:val="00E72E36"/>
    <w:rsid w:val="00E73048"/>
    <w:rsid w:val="00E734A2"/>
    <w:rsid w:val="00E73A86"/>
    <w:rsid w:val="00E73C3F"/>
    <w:rsid w:val="00E73F10"/>
    <w:rsid w:val="00E751B3"/>
    <w:rsid w:val="00E75913"/>
    <w:rsid w:val="00E75A96"/>
    <w:rsid w:val="00E75DEE"/>
    <w:rsid w:val="00E75FF2"/>
    <w:rsid w:val="00E7676D"/>
    <w:rsid w:val="00E76D12"/>
    <w:rsid w:val="00E77073"/>
    <w:rsid w:val="00E7725D"/>
    <w:rsid w:val="00E772D7"/>
    <w:rsid w:val="00E7799A"/>
    <w:rsid w:val="00E77E85"/>
    <w:rsid w:val="00E8000A"/>
    <w:rsid w:val="00E80454"/>
    <w:rsid w:val="00E806CB"/>
    <w:rsid w:val="00E80B2C"/>
    <w:rsid w:val="00E81A81"/>
    <w:rsid w:val="00E81FC3"/>
    <w:rsid w:val="00E824E0"/>
    <w:rsid w:val="00E82CEB"/>
    <w:rsid w:val="00E83ADB"/>
    <w:rsid w:val="00E83CD3"/>
    <w:rsid w:val="00E84C18"/>
    <w:rsid w:val="00E86752"/>
    <w:rsid w:val="00E869CE"/>
    <w:rsid w:val="00E87B8F"/>
    <w:rsid w:val="00E903FA"/>
    <w:rsid w:val="00E906C4"/>
    <w:rsid w:val="00E912F8"/>
    <w:rsid w:val="00E91E3B"/>
    <w:rsid w:val="00E9362F"/>
    <w:rsid w:val="00E94593"/>
    <w:rsid w:val="00E94E1A"/>
    <w:rsid w:val="00E9582D"/>
    <w:rsid w:val="00E9637A"/>
    <w:rsid w:val="00E966E1"/>
    <w:rsid w:val="00E96A3A"/>
    <w:rsid w:val="00E96B03"/>
    <w:rsid w:val="00E97061"/>
    <w:rsid w:val="00E97412"/>
    <w:rsid w:val="00EA0B9A"/>
    <w:rsid w:val="00EA0C06"/>
    <w:rsid w:val="00EA0F8A"/>
    <w:rsid w:val="00EA2810"/>
    <w:rsid w:val="00EA2CBE"/>
    <w:rsid w:val="00EA41D4"/>
    <w:rsid w:val="00EA4959"/>
    <w:rsid w:val="00EA4C96"/>
    <w:rsid w:val="00EA5A5F"/>
    <w:rsid w:val="00EA5E74"/>
    <w:rsid w:val="00EA6673"/>
    <w:rsid w:val="00EA6ABF"/>
    <w:rsid w:val="00EA6C58"/>
    <w:rsid w:val="00EA6D72"/>
    <w:rsid w:val="00EA6EFD"/>
    <w:rsid w:val="00EA6FF7"/>
    <w:rsid w:val="00EA7DCB"/>
    <w:rsid w:val="00EB025F"/>
    <w:rsid w:val="00EB1678"/>
    <w:rsid w:val="00EB1EB8"/>
    <w:rsid w:val="00EB2306"/>
    <w:rsid w:val="00EB2653"/>
    <w:rsid w:val="00EB26B8"/>
    <w:rsid w:val="00EB26C1"/>
    <w:rsid w:val="00EB3619"/>
    <w:rsid w:val="00EB37F0"/>
    <w:rsid w:val="00EB3A1E"/>
    <w:rsid w:val="00EB46A0"/>
    <w:rsid w:val="00EB4815"/>
    <w:rsid w:val="00EB4845"/>
    <w:rsid w:val="00EB521A"/>
    <w:rsid w:val="00EB5690"/>
    <w:rsid w:val="00EB5E72"/>
    <w:rsid w:val="00EB6C78"/>
    <w:rsid w:val="00EB70D4"/>
    <w:rsid w:val="00EB73B9"/>
    <w:rsid w:val="00EB77D7"/>
    <w:rsid w:val="00EB7D6C"/>
    <w:rsid w:val="00EB7F72"/>
    <w:rsid w:val="00EC0201"/>
    <w:rsid w:val="00EC116D"/>
    <w:rsid w:val="00EC1722"/>
    <w:rsid w:val="00EC1A6A"/>
    <w:rsid w:val="00EC2B65"/>
    <w:rsid w:val="00EC4FB7"/>
    <w:rsid w:val="00EC59A0"/>
    <w:rsid w:val="00EC5E3B"/>
    <w:rsid w:val="00EC6B61"/>
    <w:rsid w:val="00EC6C77"/>
    <w:rsid w:val="00ED05ED"/>
    <w:rsid w:val="00ED0A43"/>
    <w:rsid w:val="00ED0E54"/>
    <w:rsid w:val="00ED19FD"/>
    <w:rsid w:val="00ED24AC"/>
    <w:rsid w:val="00ED2665"/>
    <w:rsid w:val="00ED2F7F"/>
    <w:rsid w:val="00ED36FC"/>
    <w:rsid w:val="00ED3F57"/>
    <w:rsid w:val="00ED50DD"/>
    <w:rsid w:val="00ED51B9"/>
    <w:rsid w:val="00ED525F"/>
    <w:rsid w:val="00ED5692"/>
    <w:rsid w:val="00ED5902"/>
    <w:rsid w:val="00EE033D"/>
    <w:rsid w:val="00EE05A3"/>
    <w:rsid w:val="00EE05CE"/>
    <w:rsid w:val="00EE0B86"/>
    <w:rsid w:val="00EE1696"/>
    <w:rsid w:val="00EE2167"/>
    <w:rsid w:val="00EE235D"/>
    <w:rsid w:val="00EE2447"/>
    <w:rsid w:val="00EE378A"/>
    <w:rsid w:val="00EE474E"/>
    <w:rsid w:val="00EE549E"/>
    <w:rsid w:val="00EE54ED"/>
    <w:rsid w:val="00EE64C2"/>
    <w:rsid w:val="00EE705A"/>
    <w:rsid w:val="00EE74ED"/>
    <w:rsid w:val="00EE7947"/>
    <w:rsid w:val="00EE7E02"/>
    <w:rsid w:val="00EE7F03"/>
    <w:rsid w:val="00EF0D64"/>
    <w:rsid w:val="00EF1936"/>
    <w:rsid w:val="00EF2522"/>
    <w:rsid w:val="00EF2C6B"/>
    <w:rsid w:val="00EF342C"/>
    <w:rsid w:val="00EF3C78"/>
    <w:rsid w:val="00EF43A3"/>
    <w:rsid w:val="00EF47AA"/>
    <w:rsid w:val="00EF47C1"/>
    <w:rsid w:val="00EF4803"/>
    <w:rsid w:val="00EF4ADD"/>
    <w:rsid w:val="00EF5508"/>
    <w:rsid w:val="00EF5E76"/>
    <w:rsid w:val="00EF5F63"/>
    <w:rsid w:val="00EF6AB9"/>
    <w:rsid w:val="00EF6D8B"/>
    <w:rsid w:val="00EF6E77"/>
    <w:rsid w:val="00EF7159"/>
    <w:rsid w:val="00EF71F8"/>
    <w:rsid w:val="00EF7842"/>
    <w:rsid w:val="00F00066"/>
    <w:rsid w:val="00F000C7"/>
    <w:rsid w:val="00F002C8"/>
    <w:rsid w:val="00F00367"/>
    <w:rsid w:val="00F00615"/>
    <w:rsid w:val="00F008F2"/>
    <w:rsid w:val="00F00E0E"/>
    <w:rsid w:val="00F012A9"/>
    <w:rsid w:val="00F01E5E"/>
    <w:rsid w:val="00F029AF"/>
    <w:rsid w:val="00F02AD3"/>
    <w:rsid w:val="00F030F7"/>
    <w:rsid w:val="00F032D9"/>
    <w:rsid w:val="00F049C2"/>
    <w:rsid w:val="00F04AB8"/>
    <w:rsid w:val="00F04E68"/>
    <w:rsid w:val="00F053EA"/>
    <w:rsid w:val="00F05769"/>
    <w:rsid w:val="00F05B28"/>
    <w:rsid w:val="00F05C0C"/>
    <w:rsid w:val="00F063DB"/>
    <w:rsid w:val="00F06E4D"/>
    <w:rsid w:val="00F070E5"/>
    <w:rsid w:val="00F07C2E"/>
    <w:rsid w:val="00F10222"/>
    <w:rsid w:val="00F10D6E"/>
    <w:rsid w:val="00F11FDB"/>
    <w:rsid w:val="00F1297B"/>
    <w:rsid w:val="00F13642"/>
    <w:rsid w:val="00F13662"/>
    <w:rsid w:val="00F137B5"/>
    <w:rsid w:val="00F13E8C"/>
    <w:rsid w:val="00F14098"/>
    <w:rsid w:val="00F144A9"/>
    <w:rsid w:val="00F147AC"/>
    <w:rsid w:val="00F14F98"/>
    <w:rsid w:val="00F1502A"/>
    <w:rsid w:val="00F157FA"/>
    <w:rsid w:val="00F15CCD"/>
    <w:rsid w:val="00F161C4"/>
    <w:rsid w:val="00F16771"/>
    <w:rsid w:val="00F168CE"/>
    <w:rsid w:val="00F17463"/>
    <w:rsid w:val="00F22368"/>
    <w:rsid w:val="00F22874"/>
    <w:rsid w:val="00F22BC3"/>
    <w:rsid w:val="00F22E46"/>
    <w:rsid w:val="00F24A71"/>
    <w:rsid w:val="00F26330"/>
    <w:rsid w:val="00F26A02"/>
    <w:rsid w:val="00F26C64"/>
    <w:rsid w:val="00F2794B"/>
    <w:rsid w:val="00F27AE6"/>
    <w:rsid w:val="00F30100"/>
    <w:rsid w:val="00F30741"/>
    <w:rsid w:val="00F311B9"/>
    <w:rsid w:val="00F32B36"/>
    <w:rsid w:val="00F339F7"/>
    <w:rsid w:val="00F33B97"/>
    <w:rsid w:val="00F33DE3"/>
    <w:rsid w:val="00F345D6"/>
    <w:rsid w:val="00F351CB"/>
    <w:rsid w:val="00F35E09"/>
    <w:rsid w:val="00F362E2"/>
    <w:rsid w:val="00F36E06"/>
    <w:rsid w:val="00F373E6"/>
    <w:rsid w:val="00F37A52"/>
    <w:rsid w:val="00F37B80"/>
    <w:rsid w:val="00F40A5C"/>
    <w:rsid w:val="00F40D2E"/>
    <w:rsid w:val="00F41283"/>
    <w:rsid w:val="00F42039"/>
    <w:rsid w:val="00F423C9"/>
    <w:rsid w:val="00F437A8"/>
    <w:rsid w:val="00F43DA3"/>
    <w:rsid w:val="00F4470C"/>
    <w:rsid w:val="00F44F59"/>
    <w:rsid w:val="00F452D3"/>
    <w:rsid w:val="00F453A5"/>
    <w:rsid w:val="00F455B7"/>
    <w:rsid w:val="00F45B20"/>
    <w:rsid w:val="00F468FC"/>
    <w:rsid w:val="00F46968"/>
    <w:rsid w:val="00F476A5"/>
    <w:rsid w:val="00F47C0F"/>
    <w:rsid w:val="00F47E52"/>
    <w:rsid w:val="00F501DF"/>
    <w:rsid w:val="00F50542"/>
    <w:rsid w:val="00F5075C"/>
    <w:rsid w:val="00F50BC7"/>
    <w:rsid w:val="00F51235"/>
    <w:rsid w:val="00F51595"/>
    <w:rsid w:val="00F52024"/>
    <w:rsid w:val="00F525E2"/>
    <w:rsid w:val="00F53329"/>
    <w:rsid w:val="00F53D7C"/>
    <w:rsid w:val="00F53E9E"/>
    <w:rsid w:val="00F53EA6"/>
    <w:rsid w:val="00F53FD8"/>
    <w:rsid w:val="00F544E4"/>
    <w:rsid w:val="00F546B2"/>
    <w:rsid w:val="00F5484C"/>
    <w:rsid w:val="00F54C32"/>
    <w:rsid w:val="00F54F47"/>
    <w:rsid w:val="00F550C2"/>
    <w:rsid w:val="00F55E87"/>
    <w:rsid w:val="00F56C6B"/>
    <w:rsid w:val="00F56F5E"/>
    <w:rsid w:val="00F56F8F"/>
    <w:rsid w:val="00F600E5"/>
    <w:rsid w:val="00F602BC"/>
    <w:rsid w:val="00F604D3"/>
    <w:rsid w:val="00F61F23"/>
    <w:rsid w:val="00F622C8"/>
    <w:rsid w:val="00F62B3B"/>
    <w:rsid w:val="00F638A6"/>
    <w:rsid w:val="00F63A35"/>
    <w:rsid w:val="00F6425B"/>
    <w:rsid w:val="00F64A69"/>
    <w:rsid w:val="00F65193"/>
    <w:rsid w:val="00F6565C"/>
    <w:rsid w:val="00F662F2"/>
    <w:rsid w:val="00F67370"/>
    <w:rsid w:val="00F67BF7"/>
    <w:rsid w:val="00F70189"/>
    <w:rsid w:val="00F70D0E"/>
    <w:rsid w:val="00F72326"/>
    <w:rsid w:val="00F735D3"/>
    <w:rsid w:val="00F741E4"/>
    <w:rsid w:val="00F7430F"/>
    <w:rsid w:val="00F749AD"/>
    <w:rsid w:val="00F74A46"/>
    <w:rsid w:val="00F75B91"/>
    <w:rsid w:val="00F768E5"/>
    <w:rsid w:val="00F776B0"/>
    <w:rsid w:val="00F77E55"/>
    <w:rsid w:val="00F80415"/>
    <w:rsid w:val="00F81C68"/>
    <w:rsid w:val="00F81C80"/>
    <w:rsid w:val="00F82327"/>
    <w:rsid w:val="00F82733"/>
    <w:rsid w:val="00F82927"/>
    <w:rsid w:val="00F83114"/>
    <w:rsid w:val="00F83441"/>
    <w:rsid w:val="00F83C3B"/>
    <w:rsid w:val="00F83C42"/>
    <w:rsid w:val="00F842F0"/>
    <w:rsid w:val="00F84492"/>
    <w:rsid w:val="00F84B4F"/>
    <w:rsid w:val="00F84CB3"/>
    <w:rsid w:val="00F8551A"/>
    <w:rsid w:val="00F85575"/>
    <w:rsid w:val="00F857C4"/>
    <w:rsid w:val="00F85D86"/>
    <w:rsid w:val="00F85D87"/>
    <w:rsid w:val="00F85F4D"/>
    <w:rsid w:val="00F862E9"/>
    <w:rsid w:val="00F8739D"/>
    <w:rsid w:val="00F8761E"/>
    <w:rsid w:val="00F90499"/>
    <w:rsid w:val="00F90682"/>
    <w:rsid w:val="00F91F38"/>
    <w:rsid w:val="00F91F3E"/>
    <w:rsid w:val="00F92822"/>
    <w:rsid w:val="00F929A8"/>
    <w:rsid w:val="00F932B9"/>
    <w:rsid w:val="00F93602"/>
    <w:rsid w:val="00F936D7"/>
    <w:rsid w:val="00F94A0B"/>
    <w:rsid w:val="00F94B8F"/>
    <w:rsid w:val="00F95560"/>
    <w:rsid w:val="00F95820"/>
    <w:rsid w:val="00F95BC8"/>
    <w:rsid w:val="00F9656F"/>
    <w:rsid w:val="00F96C15"/>
    <w:rsid w:val="00F970D4"/>
    <w:rsid w:val="00F97FD7"/>
    <w:rsid w:val="00FA0941"/>
    <w:rsid w:val="00FA0C62"/>
    <w:rsid w:val="00FA17A7"/>
    <w:rsid w:val="00FA2A7B"/>
    <w:rsid w:val="00FA2DEF"/>
    <w:rsid w:val="00FA2ECD"/>
    <w:rsid w:val="00FA36EF"/>
    <w:rsid w:val="00FA3C00"/>
    <w:rsid w:val="00FA4F98"/>
    <w:rsid w:val="00FA558B"/>
    <w:rsid w:val="00FA65E0"/>
    <w:rsid w:val="00FA6BCB"/>
    <w:rsid w:val="00FA6C01"/>
    <w:rsid w:val="00FA6EFA"/>
    <w:rsid w:val="00FA7407"/>
    <w:rsid w:val="00FA78BC"/>
    <w:rsid w:val="00FB3297"/>
    <w:rsid w:val="00FB385C"/>
    <w:rsid w:val="00FB3AEF"/>
    <w:rsid w:val="00FB3D99"/>
    <w:rsid w:val="00FB4BB0"/>
    <w:rsid w:val="00FB5450"/>
    <w:rsid w:val="00FB5479"/>
    <w:rsid w:val="00FB5AA6"/>
    <w:rsid w:val="00FB5BBC"/>
    <w:rsid w:val="00FB5E2C"/>
    <w:rsid w:val="00FB647C"/>
    <w:rsid w:val="00FB7338"/>
    <w:rsid w:val="00FC02BC"/>
    <w:rsid w:val="00FC067A"/>
    <w:rsid w:val="00FC09C7"/>
    <w:rsid w:val="00FC0A89"/>
    <w:rsid w:val="00FC1160"/>
    <w:rsid w:val="00FC1886"/>
    <w:rsid w:val="00FC1F28"/>
    <w:rsid w:val="00FC2B7D"/>
    <w:rsid w:val="00FC2FDD"/>
    <w:rsid w:val="00FC3497"/>
    <w:rsid w:val="00FC356D"/>
    <w:rsid w:val="00FC4235"/>
    <w:rsid w:val="00FC4870"/>
    <w:rsid w:val="00FC4CD1"/>
    <w:rsid w:val="00FC50D9"/>
    <w:rsid w:val="00FC5194"/>
    <w:rsid w:val="00FC53E8"/>
    <w:rsid w:val="00FC5EE9"/>
    <w:rsid w:val="00FC602B"/>
    <w:rsid w:val="00FC6F9C"/>
    <w:rsid w:val="00FC75CD"/>
    <w:rsid w:val="00FC7C2B"/>
    <w:rsid w:val="00FD074D"/>
    <w:rsid w:val="00FD0B7F"/>
    <w:rsid w:val="00FD0C04"/>
    <w:rsid w:val="00FD0C15"/>
    <w:rsid w:val="00FD219F"/>
    <w:rsid w:val="00FD27EA"/>
    <w:rsid w:val="00FD2C11"/>
    <w:rsid w:val="00FD3175"/>
    <w:rsid w:val="00FD3406"/>
    <w:rsid w:val="00FD35FD"/>
    <w:rsid w:val="00FD3E3A"/>
    <w:rsid w:val="00FD3EB1"/>
    <w:rsid w:val="00FD4195"/>
    <w:rsid w:val="00FD42BF"/>
    <w:rsid w:val="00FD42C6"/>
    <w:rsid w:val="00FD43A6"/>
    <w:rsid w:val="00FD45F9"/>
    <w:rsid w:val="00FD479D"/>
    <w:rsid w:val="00FD4F8A"/>
    <w:rsid w:val="00FD54D7"/>
    <w:rsid w:val="00FD557E"/>
    <w:rsid w:val="00FD649A"/>
    <w:rsid w:val="00FD6757"/>
    <w:rsid w:val="00FD727D"/>
    <w:rsid w:val="00FD7935"/>
    <w:rsid w:val="00FD7C35"/>
    <w:rsid w:val="00FE0541"/>
    <w:rsid w:val="00FE084C"/>
    <w:rsid w:val="00FE1A3E"/>
    <w:rsid w:val="00FE1B82"/>
    <w:rsid w:val="00FE1FF4"/>
    <w:rsid w:val="00FE27C0"/>
    <w:rsid w:val="00FE39FA"/>
    <w:rsid w:val="00FE41A6"/>
    <w:rsid w:val="00FE46AC"/>
    <w:rsid w:val="00FE5355"/>
    <w:rsid w:val="00FE545B"/>
    <w:rsid w:val="00FE7BF6"/>
    <w:rsid w:val="00FE7C09"/>
    <w:rsid w:val="00FF0127"/>
    <w:rsid w:val="00FF07FC"/>
    <w:rsid w:val="00FF0AA0"/>
    <w:rsid w:val="00FF0D25"/>
    <w:rsid w:val="00FF1599"/>
    <w:rsid w:val="00FF17BC"/>
    <w:rsid w:val="00FF1C34"/>
    <w:rsid w:val="00FF2139"/>
    <w:rsid w:val="00FF27D0"/>
    <w:rsid w:val="00FF31EC"/>
    <w:rsid w:val="00FF3B81"/>
    <w:rsid w:val="00FF47C7"/>
    <w:rsid w:val="00FF488E"/>
    <w:rsid w:val="00FF48F2"/>
    <w:rsid w:val="00FF5E3D"/>
    <w:rsid w:val="00FF6172"/>
    <w:rsid w:val="00FF6C49"/>
    <w:rsid w:val="00FF71F8"/>
    <w:rsid w:val="00FF7753"/>
    <w:rsid w:val="00FF7FFD"/>
    <w:rsid w:val="0105BA55"/>
    <w:rsid w:val="01520593"/>
    <w:rsid w:val="0176E38D"/>
    <w:rsid w:val="02702AA1"/>
    <w:rsid w:val="027B4BBF"/>
    <w:rsid w:val="02E7AFAD"/>
    <w:rsid w:val="035C2132"/>
    <w:rsid w:val="037B767F"/>
    <w:rsid w:val="03B7035A"/>
    <w:rsid w:val="03B821A7"/>
    <w:rsid w:val="03CAB112"/>
    <w:rsid w:val="04C96304"/>
    <w:rsid w:val="04D5CE08"/>
    <w:rsid w:val="050D3B66"/>
    <w:rsid w:val="052410E0"/>
    <w:rsid w:val="0583C757"/>
    <w:rsid w:val="05B5F514"/>
    <w:rsid w:val="05D5E4B3"/>
    <w:rsid w:val="062FF819"/>
    <w:rsid w:val="06347CF3"/>
    <w:rsid w:val="0677197E"/>
    <w:rsid w:val="06C5FB79"/>
    <w:rsid w:val="0704CE79"/>
    <w:rsid w:val="071CD0DD"/>
    <w:rsid w:val="07EBA338"/>
    <w:rsid w:val="0872D021"/>
    <w:rsid w:val="0892156C"/>
    <w:rsid w:val="090F4B38"/>
    <w:rsid w:val="09399194"/>
    <w:rsid w:val="097F921C"/>
    <w:rsid w:val="0995AF8B"/>
    <w:rsid w:val="099A50E2"/>
    <w:rsid w:val="0A77EB66"/>
    <w:rsid w:val="0AF355A1"/>
    <w:rsid w:val="0B4AED20"/>
    <w:rsid w:val="0BE5FD61"/>
    <w:rsid w:val="0C1039ED"/>
    <w:rsid w:val="0C7A9DA9"/>
    <w:rsid w:val="0D64033B"/>
    <w:rsid w:val="0D802740"/>
    <w:rsid w:val="0DFE39F9"/>
    <w:rsid w:val="0E27A704"/>
    <w:rsid w:val="0E4B6FE5"/>
    <w:rsid w:val="0E88E49D"/>
    <w:rsid w:val="0EC8B019"/>
    <w:rsid w:val="0F05ABD9"/>
    <w:rsid w:val="0F8C228C"/>
    <w:rsid w:val="10622E32"/>
    <w:rsid w:val="109A0F9E"/>
    <w:rsid w:val="10A0EDE3"/>
    <w:rsid w:val="10C2BA10"/>
    <w:rsid w:val="10D55A9C"/>
    <w:rsid w:val="1108E3F6"/>
    <w:rsid w:val="111AC193"/>
    <w:rsid w:val="1124520F"/>
    <w:rsid w:val="11762A4D"/>
    <w:rsid w:val="117E4668"/>
    <w:rsid w:val="11A246AF"/>
    <w:rsid w:val="11E71869"/>
    <w:rsid w:val="11E90B86"/>
    <w:rsid w:val="11F687C4"/>
    <w:rsid w:val="1217C324"/>
    <w:rsid w:val="1238B6E1"/>
    <w:rsid w:val="12A40979"/>
    <w:rsid w:val="13B6CBC0"/>
    <w:rsid w:val="13FE7C25"/>
    <w:rsid w:val="14AE0678"/>
    <w:rsid w:val="14EA8356"/>
    <w:rsid w:val="14EE06B8"/>
    <w:rsid w:val="14F3E1E8"/>
    <w:rsid w:val="1506AE99"/>
    <w:rsid w:val="15889ED9"/>
    <w:rsid w:val="159D3FDD"/>
    <w:rsid w:val="15F8E7C0"/>
    <w:rsid w:val="1614323C"/>
    <w:rsid w:val="16731812"/>
    <w:rsid w:val="16BB7C3B"/>
    <w:rsid w:val="16CF49B5"/>
    <w:rsid w:val="16EF3C5B"/>
    <w:rsid w:val="17168BBA"/>
    <w:rsid w:val="1724975C"/>
    <w:rsid w:val="17504EC9"/>
    <w:rsid w:val="175B8FDB"/>
    <w:rsid w:val="17D5253F"/>
    <w:rsid w:val="17E8899F"/>
    <w:rsid w:val="1808797B"/>
    <w:rsid w:val="18095FED"/>
    <w:rsid w:val="181E8B27"/>
    <w:rsid w:val="18C72067"/>
    <w:rsid w:val="18DD54F2"/>
    <w:rsid w:val="18E2E8F6"/>
    <w:rsid w:val="190A86BE"/>
    <w:rsid w:val="19300CCE"/>
    <w:rsid w:val="1994ABEC"/>
    <w:rsid w:val="19EC5E6D"/>
    <w:rsid w:val="1A38D8E1"/>
    <w:rsid w:val="1A531B24"/>
    <w:rsid w:val="1A60DB37"/>
    <w:rsid w:val="1AA19A60"/>
    <w:rsid w:val="1B250783"/>
    <w:rsid w:val="1B36F77E"/>
    <w:rsid w:val="1B7EDA89"/>
    <w:rsid w:val="1B8D7368"/>
    <w:rsid w:val="1BAB1801"/>
    <w:rsid w:val="1BC57E8A"/>
    <w:rsid w:val="1BDC0B92"/>
    <w:rsid w:val="1BEE92B6"/>
    <w:rsid w:val="1BF83F3E"/>
    <w:rsid w:val="1C0D1CA5"/>
    <w:rsid w:val="1C41F5D8"/>
    <w:rsid w:val="1C9EDD25"/>
    <w:rsid w:val="1CE23A74"/>
    <w:rsid w:val="1D18C655"/>
    <w:rsid w:val="1D2212DD"/>
    <w:rsid w:val="1D50A0A4"/>
    <w:rsid w:val="1D62726E"/>
    <w:rsid w:val="1DAAF759"/>
    <w:rsid w:val="1E076054"/>
    <w:rsid w:val="1E1F6BEB"/>
    <w:rsid w:val="1E20489A"/>
    <w:rsid w:val="1EAC050C"/>
    <w:rsid w:val="1EC5E3A1"/>
    <w:rsid w:val="1F175A6C"/>
    <w:rsid w:val="1F18C507"/>
    <w:rsid w:val="1F2F7C15"/>
    <w:rsid w:val="1F96E681"/>
    <w:rsid w:val="1FA02EDC"/>
    <w:rsid w:val="1FA5B21F"/>
    <w:rsid w:val="1FC9444B"/>
    <w:rsid w:val="1FF012A9"/>
    <w:rsid w:val="1FF8713A"/>
    <w:rsid w:val="1FF8C460"/>
    <w:rsid w:val="20899A05"/>
    <w:rsid w:val="209B9DD4"/>
    <w:rsid w:val="20EB8DA5"/>
    <w:rsid w:val="20F381B0"/>
    <w:rsid w:val="21733297"/>
    <w:rsid w:val="21855D17"/>
    <w:rsid w:val="219CBE29"/>
    <w:rsid w:val="22120C7C"/>
    <w:rsid w:val="2248D720"/>
    <w:rsid w:val="225AEEEB"/>
    <w:rsid w:val="22BF73B0"/>
    <w:rsid w:val="236E86C0"/>
    <w:rsid w:val="238173A0"/>
    <w:rsid w:val="23A08890"/>
    <w:rsid w:val="23EC71F5"/>
    <w:rsid w:val="2415C229"/>
    <w:rsid w:val="246ABD0B"/>
    <w:rsid w:val="246B0B5E"/>
    <w:rsid w:val="248A9005"/>
    <w:rsid w:val="2496FD8A"/>
    <w:rsid w:val="24B46507"/>
    <w:rsid w:val="255FDE62"/>
    <w:rsid w:val="2579DC9B"/>
    <w:rsid w:val="25A5FF57"/>
    <w:rsid w:val="25CBF77A"/>
    <w:rsid w:val="25FA9532"/>
    <w:rsid w:val="262563DC"/>
    <w:rsid w:val="270265B2"/>
    <w:rsid w:val="27449F3A"/>
    <w:rsid w:val="278158D0"/>
    <w:rsid w:val="27A4E647"/>
    <w:rsid w:val="283528F1"/>
    <w:rsid w:val="2847A425"/>
    <w:rsid w:val="292BC5DA"/>
    <w:rsid w:val="29527577"/>
    <w:rsid w:val="296BF51A"/>
    <w:rsid w:val="297BAB4C"/>
    <w:rsid w:val="29BA8CAC"/>
    <w:rsid w:val="29E3F437"/>
    <w:rsid w:val="2A010812"/>
    <w:rsid w:val="2A1E966D"/>
    <w:rsid w:val="2A69AC1E"/>
    <w:rsid w:val="2A75B836"/>
    <w:rsid w:val="2AA351B7"/>
    <w:rsid w:val="2AC91D39"/>
    <w:rsid w:val="2AE3227A"/>
    <w:rsid w:val="2BFC332B"/>
    <w:rsid w:val="2C72DA44"/>
    <w:rsid w:val="2C95BF9A"/>
    <w:rsid w:val="2CA67A9D"/>
    <w:rsid w:val="2D119BD5"/>
    <w:rsid w:val="2DA0FA5B"/>
    <w:rsid w:val="2DACBC9B"/>
    <w:rsid w:val="2DD4F473"/>
    <w:rsid w:val="2DDEB05E"/>
    <w:rsid w:val="2E2E42A3"/>
    <w:rsid w:val="2E52AB15"/>
    <w:rsid w:val="2E5FECF2"/>
    <w:rsid w:val="2EF144DE"/>
    <w:rsid w:val="2F30010B"/>
    <w:rsid w:val="2F9251C4"/>
    <w:rsid w:val="2FA50EB5"/>
    <w:rsid w:val="2FE046CD"/>
    <w:rsid w:val="30141DEE"/>
    <w:rsid w:val="303C2CAC"/>
    <w:rsid w:val="3067B864"/>
    <w:rsid w:val="30EB82F9"/>
    <w:rsid w:val="313B0B6D"/>
    <w:rsid w:val="3147575C"/>
    <w:rsid w:val="315F90D9"/>
    <w:rsid w:val="31AD6AEB"/>
    <w:rsid w:val="31C004ED"/>
    <w:rsid w:val="31D66C0B"/>
    <w:rsid w:val="31D8C5E8"/>
    <w:rsid w:val="32C2DB86"/>
    <w:rsid w:val="32E20241"/>
    <w:rsid w:val="32E4F3F7"/>
    <w:rsid w:val="337BF253"/>
    <w:rsid w:val="33918695"/>
    <w:rsid w:val="33C07FAB"/>
    <w:rsid w:val="33EF37F2"/>
    <w:rsid w:val="33FAC190"/>
    <w:rsid w:val="344E7029"/>
    <w:rsid w:val="346AB033"/>
    <w:rsid w:val="349867FF"/>
    <w:rsid w:val="34EB9BA9"/>
    <w:rsid w:val="35AF8330"/>
    <w:rsid w:val="35BE4D08"/>
    <w:rsid w:val="362657E6"/>
    <w:rsid w:val="3635306A"/>
    <w:rsid w:val="36A1855A"/>
    <w:rsid w:val="36E9E146"/>
    <w:rsid w:val="370DF3BC"/>
    <w:rsid w:val="3711F664"/>
    <w:rsid w:val="37B6E500"/>
    <w:rsid w:val="380167DC"/>
    <w:rsid w:val="38427267"/>
    <w:rsid w:val="38704510"/>
    <w:rsid w:val="389F7486"/>
    <w:rsid w:val="38CCDF3B"/>
    <w:rsid w:val="38DE5DCC"/>
    <w:rsid w:val="38F28C3A"/>
    <w:rsid w:val="38F384FC"/>
    <w:rsid w:val="3923F6D6"/>
    <w:rsid w:val="3927F249"/>
    <w:rsid w:val="39AF9870"/>
    <w:rsid w:val="3A0099A7"/>
    <w:rsid w:val="3A2A1CA9"/>
    <w:rsid w:val="3AC7D4DF"/>
    <w:rsid w:val="3AD43DB4"/>
    <w:rsid w:val="3B0B6957"/>
    <w:rsid w:val="3B5820A2"/>
    <w:rsid w:val="3B847BEA"/>
    <w:rsid w:val="3BADDA81"/>
    <w:rsid w:val="3BC00293"/>
    <w:rsid w:val="3BFA31D4"/>
    <w:rsid w:val="3C0D72D1"/>
    <w:rsid w:val="3C36AF34"/>
    <w:rsid w:val="3C6ECC45"/>
    <w:rsid w:val="3CC6097F"/>
    <w:rsid w:val="3CD42763"/>
    <w:rsid w:val="3CE02C27"/>
    <w:rsid w:val="3CF0CE3C"/>
    <w:rsid w:val="3D27D57F"/>
    <w:rsid w:val="3D35479D"/>
    <w:rsid w:val="3D414337"/>
    <w:rsid w:val="3D55EB21"/>
    <w:rsid w:val="3D6A9B62"/>
    <w:rsid w:val="3D8002D3"/>
    <w:rsid w:val="3D8F7258"/>
    <w:rsid w:val="3D972AAC"/>
    <w:rsid w:val="3DB42152"/>
    <w:rsid w:val="3DDC975A"/>
    <w:rsid w:val="3DED834E"/>
    <w:rsid w:val="3DF751C4"/>
    <w:rsid w:val="3E3E7786"/>
    <w:rsid w:val="3E8EC058"/>
    <w:rsid w:val="3EADFF09"/>
    <w:rsid w:val="3EC23572"/>
    <w:rsid w:val="3F300A12"/>
    <w:rsid w:val="3F3B6653"/>
    <w:rsid w:val="3F6C708E"/>
    <w:rsid w:val="3FA3BC55"/>
    <w:rsid w:val="3FAE3907"/>
    <w:rsid w:val="3FB33F5C"/>
    <w:rsid w:val="40B2AF7B"/>
    <w:rsid w:val="40BEB38F"/>
    <w:rsid w:val="40C9A63B"/>
    <w:rsid w:val="40D7C3EB"/>
    <w:rsid w:val="4120C5AB"/>
    <w:rsid w:val="41346FF8"/>
    <w:rsid w:val="418886A8"/>
    <w:rsid w:val="4208461A"/>
    <w:rsid w:val="424319CD"/>
    <w:rsid w:val="42AD9D51"/>
    <w:rsid w:val="42B7C7C1"/>
    <w:rsid w:val="42BEC71B"/>
    <w:rsid w:val="42DE9CC7"/>
    <w:rsid w:val="430FAE6E"/>
    <w:rsid w:val="431BBCA4"/>
    <w:rsid w:val="433DDD3E"/>
    <w:rsid w:val="43ED11F1"/>
    <w:rsid w:val="447DE63F"/>
    <w:rsid w:val="44929A1D"/>
    <w:rsid w:val="449934FC"/>
    <w:rsid w:val="44D1889B"/>
    <w:rsid w:val="44D771AF"/>
    <w:rsid w:val="450BA386"/>
    <w:rsid w:val="45423957"/>
    <w:rsid w:val="4548A166"/>
    <w:rsid w:val="457D8D96"/>
    <w:rsid w:val="457E515E"/>
    <w:rsid w:val="45A6BBDA"/>
    <w:rsid w:val="466BAA6E"/>
    <w:rsid w:val="468A635D"/>
    <w:rsid w:val="46EE7C2A"/>
    <w:rsid w:val="472BA7D2"/>
    <w:rsid w:val="47DDDA6C"/>
    <w:rsid w:val="480B21C3"/>
    <w:rsid w:val="48EC68F2"/>
    <w:rsid w:val="490BC245"/>
    <w:rsid w:val="49643993"/>
    <w:rsid w:val="49669AAD"/>
    <w:rsid w:val="4976BD27"/>
    <w:rsid w:val="49A7F65E"/>
    <w:rsid w:val="49D86810"/>
    <w:rsid w:val="49E1CD37"/>
    <w:rsid w:val="49EE4222"/>
    <w:rsid w:val="4A3B04BE"/>
    <w:rsid w:val="4ACA1CC3"/>
    <w:rsid w:val="4AF62EDD"/>
    <w:rsid w:val="4B5F7F6F"/>
    <w:rsid w:val="4BAB9C71"/>
    <w:rsid w:val="4BAED524"/>
    <w:rsid w:val="4C7C51E2"/>
    <w:rsid w:val="4CBFD9BD"/>
    <w:rsid w:val="4D44A674"/>
    <w:rsid w:val="4D729F0F"/>
    <w:rsid w:val="4D7ACFB7"/>
    <w:rsid w:val="4D90AB1C"/>
    <w:rsid w:val="4E0EFE12"/>
    <w:rsid w:val="4E56507C"/>
    <w:rsid w:val="4E59A40C"/>
    <w:rsid w:val="4E847B7F"/>
    <w:rsid w:val="4E878CAD"/>
    <w:rsid w:val="4EBD1A13"/>
    <w:rsid w:val="4EDA6410"/>
    <w:rsid w:val="4EF20082"/>
    <w:rsid w:val="4F2AA3FC"/>
    <w:rsid w:val="4FBE458C"/>
    <w:rsid w:val="502AC0F9"/>
    <w:rsid w:val="504D769D"/>
    <w:rsid w:val="506A297D"/>
    <w:rsid w:val="51435192"/>
    <w:rsid w:val="51438539"/>
    <w:rsid w:val="5156951B"/>
    <w:rsid w:val="51B780A8"/>
    <w:rsid w:val="51ED1B1F"/>
    <w:rsid w:val="51EF9532"/>
    <w:rsid w:val="52078B4B"/>
    <w:rsid w:val="520DC45B"/>
    <w:rsid w:val="524EA57E"/>
    <w:rsid w:val="52820680"/>
    <w:rsid w:val="5298CC94"/>
    <w:rsid w:val="52A43932"/>
    <w:rsid w:val="52B23BCE"/>
    <w:rsid w:val="52F9E09E"/>
    <w:rsid w:val="5331FDD8"/>
    <w:rsid w:val="5348689A"/>
    <w:rsid w:val="534F5F30"/>
    <w:rsid w:val="53546976"/>
    <w:rsid w:val="5375881F"/>
    <w:rsid w:val="53AC6100"/>
    <w:rsid w:val="5469D831"/>
    <w:rsid w:val="54879DE4"/>
    <w:rsid w:val="54B4F926"/>
    <w:rsid w:val="54E3537E"/>
    <w:rsid w:val="55032901"/>
    <w:rsid w:val="5528EA5A"/>
    <w:rsid w:val="555B66CF"/>
    <w:rsid w:val="558E5630"/>
    <w:rsid w:val="559B77E6"/>
    <w:rsid w:val="55A40B86"/>
    <w:rsid w:val="56160859"/>
    <w:rsid w:val="5633FE45"/>
    <w:rsid w:val="563E8F66"/>
    <w:rsid w:val="56FB99E2"/>
    <w:rsid w:val="576525D5"/>
    <w:rsid w:val="577006BE"/>
    <w:rsid w:val="57784681"/>
    <w:rsid w:val="57AB5EFA"/>
    <w:rsid w:val="57BC9DF6"/>
    <w:rsid w:val="57D28EA0"/>
    <w:rsid w:val="5801F367"/>
    <w:rsid w:val="58129859"/>
    <w:rsid w:val="5928D65A"/>
    <w:rsid w:val="593717BD"/>
    <w:rsid w:val="59C08D89"/>
    <w:rsid w:val="59EEC580"/>
    <w:rsid w:val="5A171A63"/>
    <w:rsid w:val="5A306DDF"/>
    <w:rsid w:val="5ACE42C1"/>
    <w:rsid w:val="5B2AFB3B"/>
    <w:rsid w:val="5B935DEA"/>
    <w:rsid w:val="5B964C5F"/>
    <w:rsid w:val="5B9A6703"/>
    <w:rsid w:val="5C22D101"/>
    <w:rsid w:val="5C2F5F20"/>
    <w:rsid w:val="5C4C9E1E"/>
    <w:rsid w:val="5C72CB6C"/>
    <w:rsid w:val="5C924019"/>
    <w:rsid w:val="5D57F0CA"/>
    <w:rsid w:val="5E260A3C"/>
    <w:rsid w:val="5E399232"/>
    <w:rsid w:val="5E3F23A9"/>
    <w:rsid w:val="5E53170E"/>
    <w:rsid w:val="5E5B290A"/>
    <w:rsid w:val="5E965035"/>
    <w:rsid w:val="5EAD8CA5"/>
    <w:rsid w:val="5EFF21BD"/>
    <w:rsid w:val="5F1F049B"/>
    <w:rsid w:val="5F2BD51F"/>
    <w:rsid w:val="5F5C1B1F"/>
    <w:rsid w:val="5F600084"/>
    <w:rsid w:val="5FDE5132"/>
    <w:rsid w:val="5FE65984"/>
    <w:rsid w:val="603E2341"/>
    <w:rsid w:val="60751A33"/>
    <w:rsid w:val="60BD339F"/>
    <w:rsid w:val="60F5BCAF"/>
    <w:rsid w:val="6112139E"/>
    <w:rsid w:val="611F2A75"/>
    <w:rsid w:val="618512BF"/>
    <w:rsid w:val="61A7174A"/>
    <w:rsid w:val="61AD787B"/>
    <w:rsid w:val="61AF46BD"/>
    <w:rsid w:val="61F68E9A"/>
    <w:rsid w:val="624171B3"/>
    <w:rsid w:val="624844F7"/>
    <w:rsid w:val="62B2ECCF"/>
    <w:rsid w:val="62B4316C"/>
    <w:rsid w:val="63624BDC"/>
    <w:rsid w:val="6396B6A8"/>
    <w:rsid w:val="63B9BD4D"/>
    <w:rsid w:val="63E52662"/>
    <w:rsid w:val="64556F54"/>
    <w:rsid w:val="6486BE0B"/>
    <w:rsid w:val="649EBC53"/>
    <w:rsid w:val="64B8E7EB"/>
    <w:rsid w:val="64ED915A"/>
    <w:rsid w:val="65068437"/>
    <w:rsid w:val="650EDEEF"/>
    <w:rsid w:val="652AAC31"/>
    <w:rsid w:val="655F3315"/>
    <w:rsid w:val="65C4A4D2"/>
    <w:rsid w:val="65D2E26C"/>
    <w:rsid w:val="65F766D3"/>
    <w:rsid w:val="66297F30"/>
    <w:rsid w:val="663C1669"/>
    <w:rsid w:val="6646D7B5"/>
    <w:rsid w:val="6689638E"/>
    <w:rsid w:val="66DD8B9A"/>
    <w:rsid w:val="67EDB43F"/>
    <w:rsid w:val="67FFEDB5"/>
    <w:rsid w:val="680BFC66"/>
    <w:rsid w:val="6821C327"/>
    <w:rsid w:val="6827C7ED"/>
    <w:rsid w:val="68A3058E"/>
    <w:rsid w:val="69169B4F"/>
    <w:rsid w:val="693A3B91"/>
    <w:rsid w:val="69457F9E"/>
    <w:rsid w:val="69BE2836"/>
    <w:rsid w:val="69C17B89"/>
    <w:rsid w:val="69C7258F"/>
    <w:rsid w:val="69D9A8C7"/>
    <w:rsid w:val="69FC38AD"/>
    <w:rsid w:val="6A1909B7"/>
    <w:rsid w:val="6A36E594"/>
    <w:rsid w:val="6A6AEFF7"/>
    <w:rsid w:val="6A75E8B9"/>
    <w:rsid w:val="6AB2DC4F"/>
    <w:rsid w:val="6AE92A2A"/>
    <w:rsid w:val="6B1FB555"/>
    <w:rsid w:val="6B5AF7D8"/>
    <w:rsid w:val="6B8CDE17"/>
    <w:rsid w:val="6BC30DF4"/>
    <w:rsid w:val="6BCBF88A"/>
    <w:rsid w:val="6BDBC2E2"/>
    <w:rsid w:val="6C68C1B6"/>
    <w:rsid w:val="6C9F44C9"/>
    <w:rsid w:val="6CC26723"/>
    <w:rsid w:val="6CF63C25"/>
    <w:rsid w:val="6D186E85"/>
    <w:rsid w:val="6D19014B"/>
    <w:rsid w:val="6D38EE9B"/>
    <w:rsid w:val="6D6E2EAB"/>
    <w:rsid w:val="6DFAA6D2"/>
    <w:rsid w:val="6E24A9F5"/>
    <w:rsid w:val="6E6874FA"/>
    <w:rsid w:val="6E9F7975"/>
    <w:rsid w:val="6F3973DE"/>
    <w:rsid w:val="6F468FE8"/>
    <w:rsid w:val="6F57A057"/>
    <w:rsid w:val="6F7948C5"/>
    <w:rsid w:val="6FC6BFEB"/>
    <w:rsid w:val="7042AE51"/>
    <w:rsid w:val="7078D1E1"/>
    <w:rsid w:val="70DECD3D"/>
    <w:rsid w:val="712956EC"/>
    <w:rsid w:val="718D8B08"/>
    <w:rsid w:val="71BA2696"/>
    <w:rsid w:val="71CF7304"/>
    <w:rsid w:val="71D8FBF8"/>
    <w:rsid w:val="71DA74B9"/>
    <w:rsid w:val="71E69A62"/>
    <w:rsid w:val="720A9EC9"/>
    <w:rsid w:val="722E1D1C"/>
    <w:rsid w:val="723ED8B9"/>
    <w:rsid w:val="72539B24"/>
    <w:rsid w:val="729D576A"/>
    <w:rsid w:val="72B1212E"/>
    <w:rsid w:val="72E0FC20"/>
    <w:rsid w:val="72F12828"/>
    <w:rsid w:val="7301200E"/>
    <w:rsid w:val="7321F2C2"/>
    <w:rsid w:val="733F95AD"/>
    <w:rsid w:val="733F96A3"/>
    <w:rsid w:val="73474F81"/>
    <w:rsid w:val="73987D2E"/>
    <w:rsid w:val="74B38271"/>
    <w:rsid w:val="74D04BE1"/>
    <w:rsid w:val="751331CA"/>
    <w:rsid w:val="75A9437B"/>
    <w:rsid w:val="75AE9F72"/>
    <w:rsid w:val="75B60541"/>
    <w:rsid w:val="75E4591B"/>
    <w:rsid w:val="7607B5D4"/>
    <w:rsid w:val="762A5D48"/>
    <w:rsid w:val="7681BE37"/>
    <w:rsid w:val="76B5F29A"/>
    <w:rsid w:val="76B93332"/>
    <w:rsid w:val="77A3E699"/>
    <w:rsid w:val="77FEF4EF"/>
    <w:rsid w:val="7832150A"/>
    <w:rsid w:val="7896DEFB"/>
    <w:rsid w:val="790454D5"/>
    <w:rsid w:val="79B92BD6"/>
    <w:rsid w:val="79E99618"/>
    <w:rsid w:val="7A3A7F6D"/>
    <w:rsid w:val="7A56D75E"/>
    <w:rsid w:val="7A7D5DA6"/>
    <w:rsid w:val="7A8501F3"/>
    <w:rsid w:val="7B0A8C6C"/>
    <w:rsid w:val="7B34AEED"/>
    <w:rsid w:val="7B6F3E8D"/>
    <w:rsid w:val="7B88E749"/>
    <w:rsid w:val="7B9714E2"/>
    <w:rsid w:val="7BAB0E6F"/>
    <w:rsid w:val="7BD14104"/>
    <w:rsid w:val="7BE5AB6E"/>
    <w:rsid w:val="7C1D1CB6"/>
    <w:rsid w:val="7C7F797A"/>
    <w:rsid w:val="7C8C2A7F"/>
    <w:rsid w:val="7D0FF6C9"/>
    <w:rsid w:val="7D703E3C"/>
    <w:rsid w:val="7DF3A0F1"/>
    <w:rsid w:val="7DFAD795"/>
    <w:rsid w:val="7E3B2BCC"/>
    <w:rsid w:val="7E6B0EC8"/>
    <w:rsid w:val="7E980718"/>
    <w:rsid w:val="7E9E9F13"/>
    <w:rsid w:val="7ECD3E48"/>
    <w:rsid w:val="7ED06C92"/>
    <w:rsid w:val="7EF092F2"/>
    <w:rsid w:val="7EFCCC16"/>
    <w:rsid w:val="7EFEC43E"/>
    <w:rsid w:val="7F3D5475"/>
    <w:rsid w:val="7FCFA9CF"/>
    <w:rsid w:val="7FE6BA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CBEDA3D2-9703-4E35-A0A1-0239EC0C9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uiPriority w:val="1"/>
    <w:qFormat/>
    <w:rsid w:val="51B780A8"/>
    <w:pPr>
      <w:numPr>
        <w:numId w:val="7"/>
      </w:numPr>
      <w:spacing w:before="480" w:after="0"/>
      <w:contextualSpacing/>
      <w:outlineLvl w:val="0"/>
    </w:pPr>
    <w:rPr>
      <w:rFonts w:ascii="Arial" w:hAnsi="Arial"/>
      <w:b/>
      <w:bCs/>
      <w:sz w:val="32"/>
      <w:szCs w:val="32"/>
    </w:rPr>
  </w:style>
  <w:style w:type="paragraph" w:styleId="Heading2">
    <w:name w:val="heading 2"/>
    <w:basedOn w:val="Normal"/>
    <w:next w:val="Normal"/>
    <w:link w:val="Heading2Char"/>
    <w:unhideWhenUsed/>
    <w:qFormat/>
    <w:rsid w:val="003B44F9"/>
    <w:pPr>
      <w:spacing w:before="200" w:after="0"/>
      <w:ind w:left="576" w:hanging="576"/>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7"/>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7"/>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7"/>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7"/>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7"/>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7"/>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7"/>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236D0"/>
    <w:rPr>
      <w:rFonts w:ascii="Arial" w:hAnsi="Arial"/>
      <w:b/>
      <w:bCs/>
      <w:sz w:val="32"/>
      <w:szCs w:val="32"/>
      <w:lang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character" w:customStyle="1" w:styleId="CommentTextChar">
    <w:name w:val="Comment Text Char"/>
    <w:basedOn w:val="DefaultParagraphFont"/>
    <w:link w:val="CommentText"/>
    <w:rsid w:val="00B5468A"/>
    <w:rPr>
      <w:rFonts w:ascii="Times New Roman" w:hAnsi="Times New Roman"/>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03C53"/>
    <w:pPr>
      <w:tabs>
        <w:tab w:val="left" w:pos="440"/>
        <w:tab w:val="right" w:leader="dot" w:pos="9017"/>
      </w:tabs>
      <w:spacing w:after="100"/>
    </w:pPr>
    <w:rPr>
      <w:b/>
      <w:bCs/>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customStyle="1" w:styleId="ITTBody">
    <w:name w:val="ITT Body"/>
    <w:basedOn w:val="Normal"/>
    <w:link w:val="ITTBodyChar"/>
    <w:qFormat/>
    <w:rsid w:val="007511DA"/>
    <w:pPr>
      <w:numPr>
        <w:numId w:val="1"/>
      </w:numPr>
      <w:tabs>
        <w:tab w:val="left" w:pos="851"/>
      </w:tabs>
      <w:spacing w:after="120" w:line="240" w:lineRule="auto"/>
    </w:pPr>
    <w:rPr>
      <w:rFonts w:ascii="Arial" w:hAnsi="Arial" w:cs="Arial"/>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paragraph" w:customStyle="1" w:styleId="ITTHeading1">
    <w:name w:val="ITT Heading 1"/>
    <w:basedOn w:val="Normal"/>
    <w:qFormat/>
    <w:rsid w:val="00A8588A"/>
    <w:pPr>
      <w:numPr>
        <w:numId w:val="2"/>
      </w:numPr>
      <w:tabs>
        <w:tab w:val="left" w:pos="851"/>
      </w:tabs>
      <w:spacing w:before="360" w:after="120" w:line="240" w:lineRule="auto"/>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506E26"/>
    <w:pPr>
      <w:numPr>
        <w:numId w:val="0"/>
      </w:numPr>
      <w:ind w:left="1305" w:hanging="1021"/>
    </w:pPr>
    <w:rPr>
      <w:sz w:val="24"/>
      <w:szCs w:val="24"/>
    </w:rPr>
  </w:style>
  <w:style w:type="paragraph" w:customStyle="1" w:styleId="ITTBullet1">
    <w:name w:val="ITT Bullet1"/>
    <w:basedOn w:val="Normal"/>
    <w:qFormat/>
    <w:rsid w:val="00AD6702"/>
    <w:pPr>
      <w:numPr>
        <w:numId w:val="3"/>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numId w:val="0"/>
      </w:numPr>
      <w:spacing w:after="240"/>
    </w:pPr>
    <w:rPr>
      <w:lang w:bidi="ar-SA"/>
    </w:rPr>
  </w:style>
  <w:style w:type="paragraph" w:customStyle="1" w:styleId="ITTBullet">
    <w:name w:val="ITT Bullet"/>
    <w:basedOn w:val="Normal"/>
    <w:uiPriority w:val="99"/>
    <w:qFormat/>
    <w:rsid w:val="00F54F47"/>
    <w:pPr>
      <w:numPr>
        <w:numId w:val="5"/>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4"/>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6"/>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pPr>
    <w:rPr>
      <w:b/>
      <w:sz w:val="28"/>
      <w:szCs w:val="28"/>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styleId="Revision">
    <w:name w:val="Revision"/>
    <w:hidden/>
    <w:uiPriority w:val="99"/>
    <w:semiHidden/>
    <w:rsid w:val="00221A8D"/>
    <w:rPr>
      <w:sz w:val="22"/>
      <w:szCs w:val="22"/>
      <w:lang w:val="en-US"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506E26"/>
    <w:pPr>
      <w:tabs>
        <w:tab w:val="left" w:pos="2835"/>
      </w:tabs>
      <w:ind w:left="851" w:firstLine="0"/>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4EDA6410"/>
    <w:pPr>
      <w:keepNext/>
      <w:keepLines/>
      <w:spacing w:before="240"/>
    </w:pPr>
    <w:rPr>
      <w:rFonts w:asciiTheme="majorHAnsi" w:eastAsiaTheme="majorEastAsia" w:hAnsiTheme="majorHAnsi" w:cstheme="majorBidi"/>
      <w:b w:val="0"/>
      <w:bCs w:val="0"/>
      <w:color w:val="365F91" w:themeColor="accent1" w:themeShade="BF"/>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005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506E26"/>
    <w:pPr>
      <w:numPr>
        <w:numId w:val="8"/>
      </w:numPr>
      <w:spacing w:after="120"/>
      <w:ind w:left="1276"/>
    </w:pPr>
    <w:rPr>
      <w:rFonts w:ascii="Arial" w:hAnsi="Arial"/>
      <w:sz w:val="24"/>
      <w:szCs w:val="24"/>
      <w:lang w:eastAsia="en-GB" w:bidi="ar-SA"/>
    </w:rPr>
  </w:style>
  <w:style w:type="paragraph" w:customStyle="1" w:styleId="TCH1Annex">
    <w:name w:val="T&amp;C H1 Annex"/>
    <w:basedOn w:val="Normal"/>
    <w:qFormat/>
    <w:rsid w:val="007A59D8"/>
    <w:pPr>
      <w:keepNext/>
      <w:widowControl w:val="0"/>
      <w:numPr>
        <w:numId w:val="9"/>
      </w:numPr>
      <w:tabs>
        <w:tab w:val="left" w:pos="851"/>
      </w:tabs>
      <w:spacing w:before="240" w:after="240" w:line="240" w:lineRule="auto"/>
    </w:pPr>
    <w:rPr>
      <w:rFonts w:ascii="Arial" w:hAnsi="Arial" w:cs="Arial"/>
      <w:b/>
      <w:sz w:val="32"/>
      <w:szCs w:val="36"/>
      <w:lang w:bidi="ar-SA"/>
    </w:rPr>
  </w:style>
  <w:style w:type="paragraph" w:customStyle="1" w:styleId="TCB1Annex">
    <w:name w:val="T&amp;C B1 Annex"/>
    <w:basedOn w:val="TCH1Annex"/>
    <w:qFormat/>
    <w:rsid w:val="007A59D8"/>
    <w:pPr>
      <w:numPr>
        <w:ilvl w:val="1"/>
      </w:numPr>
    </w:pPr>
    <w:rPr>
      <w:b w:val="0"/>
      <w:sz w:val="24"/>
      <w:szCs w:val="24"/>
    </w:rPr>
  </w:style>
  <w:style w:type="paragraph" w:customStyle="1" w:styleId="TCB2Annex">
    <w:name w:val="T&amp;C B2 Annex"/>
    <w:basedOn w:val="Normal"/>
    <w:qFormat/>
    <w:rsid w:val="007A59D8"/>
    <w:pPr>
      <w:keepNext/>
      <w:widowControl w:val="0"/>
      <w:numPr>
        <w:ilvl w:val="2"/>
        <w:numId w:val="9"/>
      </w:numPr>
      <w:spacing w:before="240" w:after="240" w:line="240" w:lineRule="auto"/>
    </w:pPr>
    <w:rPr>
      <w:rFonts w:ascii="Arial" w:hAnsi="Arial" w:cs="Arial"/>
      <w:sz w:val="24"/>
      <w:szCs w:val="24"/>
      <w:lang w:bidi="ar-SA"/>
    </w:rPr>
  </w:style>
  <w:style w:type="paragraph" w:customStyle="1" w:styleId="TCB3Annex">
    <w:name w:val="T&amp;C B3 Annex"/>
    <w:basedOn w:val="TCB2Annex"/>
    <w:qFormat/>
    <w:rsid w:val="007A59D8"/>
    <w:pPr>
      <w:numPr>
        <w:ilvl w:val="3"/>
      </w:numPr>
      <w:tabs>
        <w:tab w:val="left" w:pos="2552"/>
      </w:tabs>
    </w:pPr>
  </w:style>
  <w:style w:type="table" w:customStyle="1" w:styleId="TableGrid2">
    <w:name w:val="Table Grid2"/>
    <w:basedOn w:val="TableNormal"/>
    <w:next w:val="TableGrid"/>
    <w:rsid w:val="00187F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A2C26"/>
    <w:rPr>
      <w:color w:val="605E5C"/>
      <w:shd w:val="clear" w:color="auto" w:fill="E1DFDD"/>
    </w:rPr>
  </w:style>
  <w:style w:type="paragraph" w:customStyle="1" w:styleId="ITTheadinggeneric">
    <w:name w:val="ITT heading generic"/>
    <w:basedOn w:val="Normal"/>
    <w:qFormat/>
    <w:rsid w:val="00506E26"/>
    <w:pPr>
      <w:spacing w:before="240" w:after="120" w:line="240" w:lineRule="auto"/>
    </w:pPr>
    <w:rPr>
      <w:rFonts w:ascii="Arial" w:hAnsi="Arial" w:cs="Arial"/>
      <w:b/>
      <w:bCs/>
      <w:sz w:val="24"/>
      <w:szCs w:val="24"/>
    </w:rPr>
  </w:style>
  <w:style w:type="character" w:customStyle="1" w:styleId="normaltextrun">
    <w:name w:val="normaltextrun"/>
    <w:basedOn w:val="DefaultParagraphFont"/>
    <w:rsid w:val="00346CF5"/>
  </w:style>
  <w:style w:type="character" w:customStyle="1" w:styleId="eop">
    <w:name w:val="eop"/>
    <w:basedOn w:val="DefaultParagraphFont"/>
    <w:rsid w:val="00346CF5"/>
  </w:style>
  <w:style w:type="character" w:styleId="Mention">
    <w:name w:val="Mention"/>
    <w:basedOn w:val="DefaultParagraphFont"/>
    <w:uiPriority w:val="99"/>
    <w:unhideWhenUsed/>
    <w:rsid w:val="00B10B79"/>
    <w:rPr>
      <w:color w:val="2B579A"/>
      <w:shd w:val="clear" w:color="auto" w:fill="E6E6E6"/>
    </w:rPr>
  </w:style>
  <w:style w:type="paragraph" w:styleId="NormalWeb">
    <w:name w:val="Normal (Web)"/>
    <w:basedOn w:val="Normal"/>
    <w:uiPriority w:val="99"/>
    <w:semiHidden/>
    <w:unhideWhenUsed/>
    <w:rsid w:val="00BE7A62"/>
    <w:pPr>
      <w:spacing w:before="100" w:beforeAutospacing="1" w:after="100" w:afterAutospacing="1" w:line="240" w:lineRule="auto"/>
    </w:pPr>
    <w:rPr>
      <w:rFonts w:ascii="Times New Roman" w:hAnsi="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08548592">
      <w:bodyDiv w:val="1"/>
      <w:marLeft w:val="0"/>
      <w:marRight w:val="0"/>
      <w:marTop w:val="0"/>
      <w:marBottom w:val="0"/>
      <w:divBdr>
        <w:top w:val="none" w:sz="0" w:space="0" w:color="auto"/>
        <w:left w:val="none" w:sz="0" w:space="0" w:color="auto"/>
        <w:bottom w:val="none" w:sz="0" w:space="0" w:color="auto"/>
        <w:right w:val="none" w:sz="0" w:space="0" w:color="auto"/>
      </w:divBdr>
      <w:divsChild>
        <w:div w:id="21781641">
          <w:marLeft w:val="0"/>
          <w:marRight w:val="0"/>
          <w:marTop w:val="0"/>
          <w:marBottom w:val="0"/>
          <w:divBdr>
            <w:top w:val="none" w:sz="0" w:space="0" w:color="auto"/>
            <w:left w:val="none" w:sz="0" w:space="0" w:color="auto"/>
            <w:bottom w:val="none" w:sz="0" w:space="0" w:color="auto"/>
            <w:right w:val="none" w:sz="0" w:space="0" w:color="auto"/>
          </w:divBdr>
        </w:div>
        <w:div w:id="186649275">
          <w:marLeft w:val="0"/>
          <w:marRight w:val="0"/>
          <w:marTop w:val="0"/>
          <w:marBottom w:val="0"/>
          <w:divBdr>
            <w:top w:val="none" w:sz="0" w:space="0" w:color="auto"/>
            <w:left w:val="none" w:sz="0" w:space="0" w:color="auto"/>
            <w:bottom w:val="none" w:sz="0" w:space="0" w:color="auto"/>
            <w:right w:val="none" w:sz="0" w:space="0" w:color="auto"/>
          </w:divBdr>
        </w:div>
        <w:div w:id="490685331">
          <w:marLeft w:val="0"/>
          <w:marRight w:val="0"/>
          <w:marTop w:val="0"/>
          <w:marBottom w:val="0"/>
          <w:divBdr>
            <w:top w:val="none" w:sz="0" w:space="0" w:color="auto"/>
            <w:left w:val="none" w:sz="0" w:space="0" w:color="auto"/>
            <w:bottom w:val="none" w:sz="0" w:space="0" w:color="auto"/>
            <w:right w:val="none" w:sz="0" w:space="0" w:color="auto"/>
          </w:divBdr>
        </w:div>
        <w:div w:id="795416711">
          <w:marLeft w:val="0"/>
          <w:marRight w:val="0"/>
          <w:marTop w:val="0"/>
          <w:marBottom w:val="0"/>
          <w:divBdr>
            <w:top w:val="none" w:sz="0" w:space="0" w:color="auto"/>
            <w:left w:val="none" w:sz="0" w:space="0" w:color="auto"/>
            <w:bottom w:val="none" w:sz="0" w:space="0" w:color="auto"/>
            <w:right w:val="none" w:sz="0" w:space="0" w:color="auto"/>
          </w:divBdr>
        </w:div>
        <w:div w:id="906958222">
          <w:marLeft w:val="0"/>
          <w:marRight w:val="0"/>
          <w:marTop w:val="0"/>
          <w:marBottom w:val="0"/>
          <w:divBdr>
            <w:top w:val="none" w:sz="0" w:space="0" w:color="auto"/>
            <w:left w:val="none" w:sz="0" w:space="0" w:color="auto"/>
            <w:bottom w:val="none" w:sz="0" w:space="0" w:color="auto"/>
            <w:right w:val="none" w:sz="0" w:space="0" w:color="auto"/>
          </w:divBdr>
        </w:div>
        <w:div w:id="1198741307">
          <w:marLeft w:val="0"/>
          <w:marRight w:val="0"/>
          <w:marTop w:val="0"/>
          <w:marBottom w:val="0"/>
          <w:divBdr>
            <w:top w:val="none" w:sz="0" w:space="0" w:color="auto"/>
            <w:left w:val="none" w:sz="0" w:space="0" w:color="auto"/>
            <w:bottom w:val="none" w:sz="0" w:space="0" w:color="auto"/>
            <w:right w:val="none" w:sz="0" w:space="0" w:color="auto"/>
          </w:divBdr>
        </w:div>
        <w:div w:id="1237010913">
          <w:marLeft w:val="0"/>
          <w:marRight w:val="0"/>
          <w:marTop w:val="0"/>
          <w:marBottom w:val="0"/>
          <w:divBdr>
            <w:top w:val="none" w:sz="0" w:space="0" w:color="auto"/>
            <w:left w:val="none" w:sz="0" w:space="0" w:color="auto"/>
            <w:bottom w:val="none" w:sz="0" w:space="0" w:color="auto"/>
            <w:right w:val="none" w:sz="0" w:space="0" w:color="auto"/>
          </w:divBdr>
        </w:div>
        <w:div w:id="1493909914">
          <w:marLeft w:val="0"/>
          <w:marRight w:val="0"/>
          <w:marTop w:val="0"/>
          <w:marBottom w:val="0"/>
          <w:divBdr>
            <w:top w:val="none" w:sz="0" w:space="0" w:color="auto"/>
            <w:left w:val="none" w:sz="0" w:space="0" w:color="auto"/>
            <w:bottom w:val="none" w:sz="0" w:space="0" w:color="auto"/>
            <w:right w:val="none" w:sz="0" w:space="0" w:color="auto"/>
          </w:divBdr>
        </w:div>
        <w:div w:id="1723402011">
          <w:marLeft w:val="0"/>
          <w:marRight w:val="0"/>
          <w:marTop w:val="0"/>
          <w:marBottom w:val="0"/>
          <w:divBdr>
            <w:top w:val="none" w:sz="0" w:space="0" w:color="auto"/>
            <w:left w:val="none" w:sz="0" w:space="0" w:color="auto"/>
            <w:bottom w:val="none" w:sz="0" w:space="0" w:color="auto"/>
            <w:right w:val="none" w:sz="0" w:space="0" w:color="auto"/>
          </w:divBdr>
        </w:div>
      </w:divsChild>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8925406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06015876">
      <w:bodyDiv w:val="1"/>
      <w:marLeft w:val="0"/>
      <w:marRight w:val="0"/>
      <w:marTop w:val="0"/>
      <w:marBottom w:val="0"/>
      <w:divBdr>
        <w:top w:val="none" w:sz="0" w:space="0" w:color="auto"/>
        <w:left w:val="none" w:sz="0" w:space="0" w:color="auto"/>
        <w:bottom w:val="none" w:sz="0" w:space="0" w:color="auto"/>
        <w:right w:val="none" w:sz="0" w:space="0" w:color="auto"/>
      </w:divBdr>
      <w:divsChild>
        <w:div w:id="286552137">
          <w:marLeft w:val="0"/>
          <w:marRight w:val="0"/>
          <w:marTop w:val="0"/>
          <w:marBottom w:val="0"/>
          <w:divBdr>
            <w:top w:val="none" w:sz="0" w:space="0" w:color="auto"/>
            <w:left w:val="none" w:sz="0" w:space="0" w:color="auto"/>
            <w:bottom w:val="none" w:sz="0" w:space="0" w:color="auto"/>
            <w:right w:val="none" w:sz="0" w:space="0" w:color="auto"/>
          </w:divBdr>
        </w:div>
        <w:div w:id="584655923">
          <w:marLeft w:val="0"/>
          <w:marRight w:val="0"/>
          <w:marTop w:val="0"/>
          <w:marBottom w:val="0"/>
          <w:divBdr>
            <w:top w:val="none" w:sz="0" w:space="0" w:color="auto"/>
            <w:left w:val="none" w:sz="0" w:space="0" w:color="auto"/>
            <w:bottom w:val="none" w:sz="0" w:space="0" w:color="auto"/>
            <w:right w:val="none" w:sz="0" w:space="0" w:color="auto"/>
          </w:divBdr>
        </w:div>
        <w:div w:id="968049369">
          <w:marLeft w:val="0"/>
          <w:marRight w:val="0"/>
          <w:marTop w:val="0"/>
          <w:marBottom w:val="0"/>
          <w:divBdr>
            <w:top w:val="none" w:sz="0" w:space="0" w:color="auto"/>
            <w:left w:val="none" w:sz="0" w:space="0" w:color="auto"/>
            <w:bottom w:val="none" w:sz="0" w:space="0" w:color="auto"/>
            <w:right w:val="none" w:sz="0" w:space="0" w:color="auto"/>
          </w:divBdr>
        </w:div>
        <w:div w:id="1140533002">
          <w:marLeft w:val="0"/>
          <w:marRight w:val="0"/>
          <w:marTop w:val="0"/>
          <w:marBottom w:val="0"/>
          <w:divBdr>
            <w:top w:val="none" w:sz="0" w:space="0" w:color="auto"/>
            <w:left w:val="none" w:sz="0" w:space="0" w:color="auto"/>
            <w:bottom w:val="none" w:sz="0" w:space="0" w:color="auto"/>
            <w:right w:val="none" w:sz="0" w:space="0" w:color="auto"/>
          </w:divBdr>
        </w:div>
        <w:div w:id="1236285743">
          <w:marLeft w:val="0"/>
          <w:marRight w:val="0"/>
          <w:marTop w:val="0"/>
          <w:marBottom w:val="0"/>
          <w:divBdr>
            <w:top w:val="none" w:sz="0" w:space="0" w:color="auto"/>
            <w:left w:val="none" w:sz="0" w:space="0" w:color="auto"/>
            <w:bottom w:val="none" w:sz="0" w:space="0" w:color="auto"/>
            <w:right w:val="none" w:sz="0" w:space="0" w:color="auto"/>
          </w:divBdr>
        </w:div>
        <w:div w:id="1311128295">
          <w:marLeft w:val="0"/>
          <w:marRight w:val="0"/>
          <w:marTop w:val="0"/>
          <w:marBottom w:val="0"/>
          <w:divBdr>
            <w:top w:val="none" w:sz="0" w:space="0" w:color="auto"/>
            <w:left w:val="none" w:sz="0" w:space="0" w:color="auto"/>
            <w:bottom w:val="none" w:sz="0" w:space="0" w:color="auto"/>
            <w:right w:val="none" w:sz="0" w:space="0" w:color="auto"/>
          </w:divBdr>
        </w:div>
        <w:div w:id="1405373762">
          <w:marLeft w:val="0"/>
          <w:marRight w:val="0"/>
          <w:marTop w:val="0"/>
          <w:marBottom w:val="0"/>
          <w:divBdr>
            <w:top w:val="none" w:sz="0" w:space="0" w:color="auto"/>
            <w:left w:val="none" w:sz="0" w:space="0" w:color="auto"/>
            <w:bottom w:val="none" w:sz="0" w:space="0" w:color="auto"/>
            <w:right w:val="none" w:sz="0" w:space="0" w:color="auto"/>
          </w:divBdr>
        </w:div>
        <w:div w:id="1473018458">
          <w:marLeft w:val="0"/>
          <w:marRight w:val="0"/>
          <w:marTop w:val="0"/>
          <w:marBottom w:val="0"/>
          <w:divBdr>
            <w:top w:val="none" w:sz="0" w:space="0" w:color="auto"/>
            <w:left w:val="none" w:sz="0" w:space="0" w:color="auto"/>
            <w:bottom w:val="none" w:sz="0" w:space="0" w:color="auto"/>
            <w:right w:val="none" w:sz="0" w:space="0" w:color="auto"/>
          </w:divBdr>
        </w:div>
        <w:div w:id="1531647383">
          <w:marLeft w:val="0"/>
          <w:marRight w:val="0"/>
          <w:marTop w:val="0"/>
          <w:marBottom w:val="0"/>
          <w:divBdr>
            <w:top w:val="none" w:sz="0" w:space="0" w:color="auto"/>
            <w:left w:val="none" w:sz="0" w:space="0" w:color="auto"/>
            <w:bottom w:val="none" w:sz="0" w:space="0" w:color="auto"/>
            <w:right w:val="none" w:sz="0" w:space="0" w:color="auto"/>
          </w:divBdr>
        </w:div>
      </w:divsChild>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nice.org.uk/process/pmg39/chapter/introduction" TargetMode="External"/><Relationship Id="rId26" Type="http://schemas.openxmlformats.org/officeDocument/2006/relationships/hyperlink" Target="https://www.nice.org.uk/guidance/hte14" TargetMode="External"/><Relationship Id="rId3" Type="http://schemas.openxmlformats.org/officeDocument/2006/relationships/customXml" Target="../customXml/item3.xml"/><Relationship Id="rId21" Type="http://schemas.openxmlformats.org/officeDocument/2006/relationships/hyperlink" Target="https://www.gov.uk/government/collections/functional-standard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nice.org.uk/process/pmg36/chapter/introduction-to-health-technology-evaluation" TargetMode="External"/><Relationship Id="rId25" Type="http://schemas.openxmlformats.org/officeDocument/2006/relationships/hyperlink" Target="https://www.nice.org.uk/guidance/hte16"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nice.org.uk/corporate/ecd9/chapter/overview"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ice.org.uk/guidance/mtg77"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gov.uk/government/publications/the-aqua-book-guidance-on-producing-quality-analysis-for-governmen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nice.org.uk/about/what-we-do/late-stage-assessment-for-medte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gov.uk/government/publications/the-aqua-book-guidance-on-producing-quality-analysis-for-government"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7A8997A-439B-44CD-BFBE-3D152C4D187C}">
    <t:Anchor>
      <t:Comment id="687529959"/>
    </t:Anchor>
    <t:History>
      <t:Event id="{8AA1C89E-AC19-46F6-8E7E-2D621302A7BB}" time="2024-08-29T14:25:06.293Z">
        <t:Attribution userId="S::arrezou.samidas@nice.org.uk::3557061c-cdb4-4cd4-9bfd-29f2fb4ec1d2" userProvider="AD" userName="Arrezou Samidas"/>
        <t:Anchor>
          <t:Comment id="687529959"/>
        </t:Anchor>
        <t:Create/>
      </t:Event>
      <t:Event id="{678BD6BB-A475-4F1C-AF3C-7D038D78100C}" time="2024-08-29T14:25:06.293Z">
        <t:Attribution userId="S::arrezou.samidas@nice.org.uk::3557061c-cdb4-4cd4-9bfd-29f2fb4ec1d2" userProvider="AD" userName="Arrezou Samidas"/>
        <t:Anchor>
          <t:Comment id="687529959"/>
        </t:Anchor>
        <t:Assign userId="S::Pall.Jonsson@nice.org.uk::f2e20ea1-8204-4c9b-badb-b4828a54faa5" userProvider="AD" userName="Pall Jonsson"/>
      </t:Event>
      <t:Event id="{8F4EB1EF-A48E-41F0-8247-3BB9947FBDCE}" time="2024-08-29T14:25:06.293Z">
        <t:Attribution userId="S::arrezou.samidas@nice.org.uk::3557061c-cdb4-4cd4-9bfd-29f2fb4ec1d2" userProvider="AD" userName="Arrezou Samidas"/>
        <t:Anchor>
          <t:Comment id="687529959"/>
        </t:Anchor>
        <t:SetTitle title="@Pall Jonsson @Shaun Rowark please add some narrative to this in the below description of the work"/>
      </t:Event>
      <t:Event id="{B7AB4C80-4F59-4241-81E7-15AB2DFE03DD}" time="2024-08-30T08:47:41.137Z">
        <t:Attribution userId="S::anastasia.chalkidou@nice.org.uk::47a997ee-acd7-49f1-9433-3a5f8eecb867" userProvider="AD" userName="Anastasia Chalkidou"/>
        <t:Anchor>
          <t:Comment id="1131018983"/>
        </t:Anchor>
        <t:UnassignAll/>
      </t:Event>
      <t:Event id="{2B96C404-C2CD-4617-8643-87D92659D0A1}" time="2024-08-30T08:47:41.137Z">
        <t:Attribution userId="S::anastasia.chalkidou@nice.org.uk::47a997ee-acd7-49f1-9433-3a5f8eecb867" userProvider="AD" userName="Anastasia Chalkidou"/>
        <t:Anchor>
          <t:Comment id="1131018983"/>
        </t:Anchor>
        <t:Assign userId="S::Shaun.Rowark@nice.org.uk::b751b4c2-6522-4dfb-a470-8f8c69610ba9" userProvider="AD" userName="Shaun Rowar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67131B-3419-460D-ADB5-8EB036D800EC}">
  <ds:schemaRefs>
    <ds:schemaRef ds:uri="http://schemas.microsoft.com/sharepoint/v3/contenttype/forms"/>
  </ds:schemaRefs>
</ds:datastoreItem>
</file>

<file path=customXml/itemProps2.xml><?xml version="1.0" encoding="utf-8"?>
<ds:datastoreItem xmlns:ds="http://schemas.openxmlformats.org/officeDocument/2006/customXml" ds:itemID="{035E63EF-CA71-4455-A33B-9BC898B49979}">
  <ds:schemaRefs>
    <ds:schemaRef ds:uri="http://schemas.microsoft.com/office/2006/metadata/properties"/>
    <ds:schemaRef ds:uri="http://www.w3.org/XML/1998/namespace"/>
    <ds:schemaRef ds:uri="http://purl.org/dc/elements/1.1/"/>
    <ds:schemaRef ds:uri="http://schemas.openxmlformats.org/package/2006/metadata/core-properties"/>
    <ds:schemaRef ds:uri="06f6bfed-a723-4874-8d2e-7cca1059c0d6"/>
    <ds:schemaRef ds:uri="http://schemas.microsoft.com/office/2006/documentManagement/types"/>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customXml/itemProps4.xml><?xml version="1.0" encoding="utf-8"?>
<ds:datastoreItem xmlns:ds="http://schemas.openxmlformats.org/officeDocument/2006/customXml" ds:itemID="{7780971B-F7C6-45F7-B764-1A5631956A77}"/>
</file>

<file path=docProps/app.xml><?xml version="1.0" encoding="utf-8"?>
<Properties xmlns="http://schemas.openxmlformats.org/officeDocument/2006/extended-properties" xmlns:vt="http://schemas.openxmlformats.org/officeDocument/2006/docPropsVTypes">
  <Template>Normal</Template>
  <TotalTime>1</TotalTime>
  <Pages>15</Pages>
  <Words>4739</Words>
  <Characters>27017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31693</CharactersWithSpaces>
  <SharedDoc>false</SharedDoc>
  <HLinks>
    <vt:vector size="150" baseType="variant">
      <vt:variant>
        <vt:i4>3473458</vt:i4>
      </vt:variant>
      <vt:variant>
        <vt:i4>120</vt:i4>
      </vt:variant>
      <vt:variant>
        <vt:i4>0</vt:i4>
      </vt:variant>
      <vt:variant>
        <vt:i4>5</vt:i4>
      </vt:variant>
      <vt:variant>
        <vt:lpwstr>https://www.nice.org.uk/guidance/hte14</vt:lpwstr>
      </vt:variant>
      <vt:variant>
        <vt:lpwstr/>
      </vt:variant>
      <vt:variant>
        <vt:i4>3604530</vt:i4>
      </vt:variant>
      <vt:variant>
        <vt:i4>117</vt:i4>
      </vt:variant>
      <vt:variant>
        <vt:i4>0</vt:i4>
      </vt:variant>
      <vt:variant>
        <vt:i4>5</vt:i4>
      </vt:variant>
      <vt:variant>
        <vt:lpwstr>https://www.nice.org.uk/guidance/hte16</vt:lpwstr>
      </vt:variant>
      <vt:variant>
        <vt:lpwstr/>
      </vt:variant>
      <vt:variant>
        <vt:i4>3211316</vt:i4>
      </vt:variant>
      <vt:variant>
        <vt:i4>114</vt:i4>
      </vt:variant>
      <vt:variant>
        <vt:i4>0</vt:i4>
      </vt:variant>
      <vt:variant>
        <vt:i4>5</vt:i4>
      </vt:variant>
      <vt:variant>
        <vt:lpwstr>https://www.nice.org.uk/guidance/mtg77</vt:lpwstr>
      </vt:variant>
      <vt:variant>
        <vt:lpwstr/>
      </vt:variant>
      <vt:variant>
        <vt:i4>3276897</vt:i4>
      </vt:variant>
      <vt:variant>
        <vt:i4>111</vt:i4>
      </vt:variant>
      <vt:variant>
        <vt:i4>0</vt:i4>
      </vt:variant>
      <vt:variant>
        <vt:i4>5</vt:i4>
      </vt:variant>
      <vt:variant>
        <vt:lpwstr>https://www.gov.uk/government/publications/the-aqua-book-guidance-on-producing-quality-analysis-for-government</vt:lpwstr>
      </vt:variant>
      <vt:variant>
        <vt:lpwstr/>
      </vt:variant>
      <vt:variant>
        <vt:i4>3276897</vt:i4>
      </vt:variant>
      <vt:variant>
        <vt:i4>108</vt:i4>
      </vt:variant>
      <vt:variant>
        <vt:i4>0</vt:i4>
      </vt:variant>
      <vt:variant>
        <vt:i4>5</vt:i4>
      </vt:variant>
      <vt:variant>
        <vt:lpwstr>https://www.gov.uk/government/publications/the-aqua-book-guidance-on-producing-quality-analysis-for-government</vt:lpwstr>
      </vt:variant>
      <vt:variant>
        <vt:lpwstr/>
      </vt:variant>
      <vt:variant>
        <vt:i4>7274556</vt:i4>
      </vt:variant>
      <vt:variant>
        <vt:i4>105</vt:i4>
      </vt:variant>
      <vt:variant>
        <vt:i4>0</vt:i4>
      </vt:variant>
      <vt:variant>
        <vt:i4>5</vt:i4>
      </vt:variant>
      <vt:variant>
        <vt:lpwstr>https://www.gov.uk/government/collections/functional-standards</vt:lpwstr>
      </vt:variant>
      <vt:variant>
        <vt:lpwstr/>
      </vt:variant>
      <vt:variant>
        <vt:i4>6750271</vt:i4>
      </vt:variant>
      <vt:variant>
        <vt:i4>102</vt:i4>
      </vt:variant>
      <vt:variant>
        <vt:i4>0</vt:i4>
      </vt:variant>
      <vt:variant>
        <vt:i4>5</vt:i4>
      </vt:variant>
      <vt:variant>
        <vt:lpwstr>https://www.nice.org.uk/corporate/ecd9/chapter/overview</vt:lpwstr>
      </vt:variant>
      <vt:variant>
        <vt:lpwstr/>
      </vt:variant>
      <vt:variant>
        <vt:i4>6815799</vt:i4>
      </vt:variant>
      <vt:variant>
        <vt:i4>99</vt:i4>
      </vt:variant>
      <vt:variant>
        <vt:i4>0</vt:i4>
      </vt:variant>
      <vt:variant>
        <vt:i4>5</vt:i4>
      </vt:variant>
      <vt:variant>
        <vt:lpwstr>https://www.nice.org.uk/about/what-we-do/late-stage-assessment-for-medtech</vt:lpwstr>
      </vt:variant>
      <vt:variant>
        <vt:lpwstr/>
      </vt:variant>
      <vt:variant>
        <vt:i4>6553707</vt:i4>
      </vt:variant>
      <vt:variant>
        <vt:i4>96</vt:i4>
      </vt:variant>
      <vt:variant>
        <vt:i4>0</vt:i4>
      </vt:variant>
      <vt:variant>
        <vt:i4>5</vt:i4>
      </vt:variant>
      <vt:variant>
        <vt:lpwstr>https://www.nice.org.uk/process/pmg39/chapter/introduction</vt:lpwstr>
      </vt:variant>
      <vt:variant>
        <vt:lpwstr/>
      </vt:variant>
      <vt:variant>
        <vt:i4>8323176</vt:i4>
      </vt:variant>
      <vt:variant>
        <vt:i4>93</vt:i4>
      </vt:variant>
      <vt:variant>
        <vt:i4>0</vt:i4>
      </vt:variant>
      <vt:variant>
        <vt:i4>5</vt:i4>
      </vt:variant>
      <vt:variant>
        <vt:lpwstr>https://www.nice.org.uk/process/pmg36/chapter/introduction-to-health-technology-evaluation</vt:lpwstr>
      </vt:variant>
      <vt:variant>
        <vt:lpwstr/>
      </vt:variant>
      <vt:variant>
        <vt:i4>2359297</vt:i4>
      </vt:variant>
      <vt:variant>
        <vt:i4>86</vt:i4>
      </vt:variant>
      <vt:variant>
        <vt:i4>0</vt:i4>
      </vt:variant>
      <vt:variant>
        <vt:i4>5</vt:i4>
      </vt:variant>
      <vt:variant>
        <vt:lpwstr/>
      </vt:variant>
      <vt:variant>
        <vt:lpwstr>_Toc1048384536</vt:lpwstr>
      </vt:variant>
      <vt:variant>
        <vt:i4>1310782</vt:i4>
      </vt:variant>
      <vt:variant>
        <vt:i4>80</vt:i4>
      </vt:variant>
      <vt:variant>
        <vt:i4>0</vt:i4>
      </vt:variant>
      <vt:variant>
        <vt:i4>5</vt:i4>
      </vt:variant>
      <vt:variant>
        <vt:lpwstr/>
      </vt:variant>
      <vt:variant>
        <vt:lpwstr>_Toc850754353</vt:lpwstr>
      </vt:variant>
      <vt:variant>
        <vt:i4>1441849</vt:i4>
      </vt:variant>
      <vt:variant>
        <vt:i4>74</vt:i4>
      </vt:variant>
      <vt:variant>
        <vt:i4>0</vt:i4>
      </vt:variant>
      <vt:variant>
        <vt:i4>5</vt:i4>
      </vt:variant>
      <vt:variant>
        <vt:lpwstr/>
      </vt:variant>
      <vt:variant>
        <vt:lpwstr>_Toc339517206</vt:lpwstr>
      </vt:variant>
      <vt:variant>
        <vt:i4>1835067</vt:i4>
      </vt:variant>
      <vt:variant>
        <vt:i4>68</vt:i4>
      </vt:variant>
      <vt:variant>
        <vt:i4>0</vt:i4>
      </vt:variant>
      <vt:variant>
        <vt:i4>5</vt:i4>
      </vt:variant>
      <vt:variant>
        <vt:lpwstr/>
      </vt:variant>
      <vt:variant>
        <vt:lpwstr>_Toc931575480</vt:lpwstr>
      </vt:variant>
      <vt:variant>
        <vt:i4>2752515</vt:i4>
      </vt:variant>
      <vt:variant>
        <vt:i4>62</vt:i4>
      </vt:variant>
      <vt:variant>
        <vt:i4>0</vt:i4>
      </vt:variant>
      <vt:variant>
        <vt:i4>5</vt:i4>
      </vt:variant>
      <vt:variant>
        <vt:lpwstr/>
      </vt:variant>
      <vt:variant>
        <vt:lpwstr>_Toc1749257630</vt:lpwstr>
      </vt:variant>
      <vt:variant>
        <vt:i4>3014667</vt:i4>
      </vt:variant>
      <vt:variant>
        <vt:i4>56</vt:i4>
      </vt:variant>
      <vt:variant>
        <vt:i4>0</vt:i4>
      </vt:variant>
      <vt:variant>
        <vt:i4>5</vt:i4>
      </vt:variant>
      <vt:variant>
        <vt:lpwstr/>
      </vt:variant>
      <vt:variant>
        <vt:lpwstr>_Toc1682130638</vt:lpwstr>
      </vt:variant>
      <vt:variant>
        <vt:i4>1114165</vt:i4>
      </vt:variant>
      <vt:variant>
        <vt:i4>50</vt:i4>
      </vt:variant>
      <vt:variant>
        <vt:i4>0</vt:i4>
      </vt:variant>
      <vt:variant>
        <vt:i4>5</vt:i4>
      </vt:variant>
      <vt:variant>
        <vt:lpwstr/>
      </vt:variant>
      <vt:variant>
        <vt:lpwstr>_Toc247660644</vt:lpwstr>
      </vt:variant>
      <vt:variant>
        <vt:i4>3014665</vt:i4>
      </vt:variant>
      <vt:variant>
        <vt:i4>44</vt:i4>
      </vt:variant>
      <vt:variant>
        <vt:i4>0</vt:i4>
      </vt:variant>
      <vt:variant>
        <vt:i4>5</vt:i4>
      </vt:variant>
      <vt:variant>
        <vt:lpwstr/>
      </vt:variant>
      <vt:variant>
        <vt:lpwstr>_Toc1140872768</vt:lpwstr>
      </vt:variant>
      <vt:variant>
        <vt:i4>1703993</vt:i4>
      </vt:variant>
      <vt:variant>
        <vt:i4>38</vt:i4>
      </vt:variant>
      <vt:variant>
        <vt:i4>0</vt:i4>
      </vt:variant>
      <vt:variant>
        <vt:i4>5</vt:i4>
      </vt:variant>
      <vt:variant>
        <vt:lpwstr/>
      </vt:variant>
      <vt:variant>
        <vt:lpwstr>_Toc873678541</vt:lpwstr>
      </vt:variant>
      <vt:variant>
        <vt:i4>2752520</vt:i4>
      </vt:variant>
      <vt:variant>
        <vt:i4>32</vt:i4>
      </vt:variant>
      <vt:variant>
        <vt:i4>0</vt:i4>
      </vt:variant>
      <vt:variant>
        <vt:i4>5</vt:i4>
      </vt:variant>
      <vt:variant>
        <vt:lpwstr/>
      </vt:variant>
      <vt:variant>
        <vt:lpwstr>_Toc1067408238</vt:lpwstr>
      </vt:variant>
      <vt:variant>
        <vt:i4>2490374</vt:i4>
      </vt:variant>
      <vt:variant>
        <vt:i4>26</vt:i4>
      </vt:variant>
      <vt:variant>
        <vt:i4>0</vt:i4>
      </vt:variant>
      <vt:variant>
        <vt:i4>5</vt:i4>
      </vt:variant>
      <vt:variant>
        <vt:lpwstr/>
      </vt:variant>
      <vt:variant>
        <vt:lpwstr>_Toc1073603654</vt:lpwstr>
      </vt:variant>
      <vt:variant>
        <vt:i4>2228239</vt:i4>
      </vt:variant>
      <vt:variant>
        <vt:i4>20</vt:i4>
      </vt:variant>
      <vt:variant>
        <vt:i4>0</vt:i4>
      </vt:variant>
      <vt:variant>
        <vt:i4>5</vt:i4>
      </vt:variant>
      <vt:variant>
        <vt:lpwstr/>
      </vt:variant>
      <vt:variant>
        <vt:lpwstr>_Toc1964840509</vt:lpwstr>
      </vt:variant>
      <vt:variant>
        <vt:i4>1900593</vt:i4>
      </vt:variant>
      <vt:variant>
        <vt:i4>14</vt:i4>
      </vt:variant>
      <vt:variant>
        <vt:i4>0</vt:i4>
      </vt:variant>
      <vt:variant>
        <vt:i4>5</vt:i4>
      </vt:variant>
      <vt:variant>
        <vt:lpwstr/>
      </vt:variant>
      <vt:variant>
        <vt:lpwstr>_Toc344245294</vt:lpwstr>
      </vt:variant>
      <vt:variant>
        <vt:i4>1114161</vt:i4>
      </vt:variant>
      <vt:variant>
        <vt:i4>8</vt:i4>
      </vt:variant>
      <vt:variant>
        <vt:i4>0</vt:i4>
      </vt:variant>
      <vt:variant>
        <vt:i4>5</vt:i4>
      </vt:variant>
      <vt:variant>
        <vt:lpwstr/>
      </vt:variant>
      <vt:variant>
        <vt:lpwstr>_Toc743761342</vt:lpwstr>
      </vt:variant>
      <vt:variant>
        <vt:i4>2162691</vt:i4>
      </vt:variant>
      <vt:variant>
        <vt:i4>2</vt:i4>
      </vt:variant>
      <vt:variant>
        <vt:i4>0</vt:i4>
      </vt:variant>
      <vt:variant>
        <vt:i4>5</vt:i4>
      </vt:variant>
      <vt:variant>
        <vt:lpwstr/>
      </vt:variant>
      <vt:variant>
        <vt:lpwstr>_Toc1044477653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2</cp:revision>
  <cp:lastPrinted>2017-09-30T09:50:00Z</cp:lastPrinted>
  <dcterms:created xsi:type="dcterms:W3CDTF">2024-09-13T13:39:00Z</dcterms:created>
  <dcterms:modified xsi:type="dcterms:W3CDTF">2024-09-13T13:39:00Z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MSIP_Label_c69d85d5-6d9e-4305-a294-1f636ec0f2d6_Enabled">
    <vt:lpwstr>true</vt:lpwstr>
  </property>
  <property fmtid="{D5CDD505-2E9C-101B-9397-08002B2CF9AE}" pid="5" name="MSIP_Label_c69d85d5-6d9e-4305-a294-1f636ec0f2d6_SetDate">
    <vt:lpwstr>2024-03-15T12:42:09Z</vt:lpwstr>
  </property>
  <property fmtid="{D5CDD505-2E9C-101B-9397-08002B2CF9AE}" pid="6" name="MSIP_Label_c69d85d5-6d9e-4305-a294-1f636ec0f2d6_Method">
    <vt:lpwstr>Standard</vt:lpwstr>
  </property>
  <property fmtid="{D5CDD505-2E9C-101B-9397-08002B2CF9AE}" pid="7" name="MSIP_Label_c69d85d5-6d9e-4305-a294-1f636ec0f2d6_Name">
    <vt:lpwstr>OFFICIAL</vt:lpwstr>
  </property>
  <property fmtid="{D5CDD505-2E9C-101B-9397-08002B2CF9AE}" pid="8" name="MSIP_Label_c69d85d5-6d9e-4305-a294-1f636ec0f2d6_SiteId">
    <vt:lpwstr>6030f479-b342-472d-a5dd-740ff7538de9</vt:lpwstr>
  </property>
  <property fmtid="{D5CDD505-2E9C-101B-9397-08002B2CF9AE}" pid="9" name="MSIP_Label_c69d85d5-6d9e-4305-a294-1f636ec0f2d6_ActionId">
    <vt:lpwstr>54fd8654-4832-4994-b366-6c21d37ecc87</vt:lpwstr>
  </property>
  <property fmtid="{D5CDD505-2E9C-101B-9397-08002B2CF9AE}" pid="10" name="MSIP_Label_c69d85d5-6d9e-4305-a294-1f636ec0f2d6_ContentBits">
    <vt:lpwstr>0</vt:lpwstr>
  </property>
</Properties>
</file>